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31D" w:rsidRPr="0046231D" w:rsidRDefault="0046231D" w:rsidP="0046231D">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46231D">
      <w:pPr>
        <w:tabs>
          <w:tab w:val="left" w:pos="8640"/>
        </w:tabs>
        <w:spacing w:line="240" w:lineRule="auto"/>
        <w:ind w:left="-360"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46231D" w:rsidRDefault="0046231D" w:rsidP="0046231D">
      <w:pPr>
        <w:spacing w:line="240" w:lineRule="auto"/>
        <w:ind w:left="-360"/>
        <w:jc w:val="left"/>
        <w:rPr>
          <w:rFonts w:ascii="Arial" w:hAnsi="Arial"/>
          <w:lang w:val="en-US"/>
        </w:rPr>
      </w:pPr>
      <w:r w:rsidRPr="0046231D">
        <w:rPr>
          <w:rFonts w:ascii="Arial" w:hAnsi="Arial"/>
        </w:rPr>
        <w:t>Улица</w:t>
      </w:r>
      <w:r>
        <w:rPr>
          <w:rFonts w:ascii="Arial" w:hAnsi="Arial"/>
          <w:lang w:val="sr-Cyrl-RS"/>
        </w:rPr>
        <w:t>:</w:t>
      </w:r>
      <w:r w:rsidRPr="0046231D">
        <w:rPr>
          <w:rFonts w:ascii="Arial" w:hAnsi="Arial"/>
        </w:rPr>
        <w:t xml:space="preserve"> Богољуба Урошевића- Црног  број 44.</w:t>
      </w:r>
    </w:p>
    <w:p w:rsidR="0046231D" w:rsidRPr="0046231D" w:rsidRDefault="0046231D" w:rsidP="0046231D">
      <w:pPr>
        <w:tabs>
          <w:tab w:val="left" w:pos="8640"/>
        </w:tabs>
        <w:spacing w:line="240" w:lineRule="auto"/>
        <w:ind w:left="-360" w:right="-19"/>
        <w:rPr>
          <w:rFonts w:ascii="Arial" w:hAnsi="Arial"/>
          <w:lang w:val="en-US"/>
        </w:rPr>
      </w:pPr>
      <w:r w:rsidRPr="0046231D">
        <w:rPr>
          <w:rFonts w:ascii="Arial" w:hAnsi="Arial"/>
          <w:lang w:val="sr-Cyrl-RS"/>
        </w:rPr>
        <w:t>Место:Обреновац</w:t>
      </w:r>
    </w:p>
    <w:p w:rsidR="0046231D" w:rsidRPr="00362EFC" w:rsidRDefault="0046231D" w:rsidP="0046231D">
      <w:pPr>
        <w:tabs>
          <w:tab w:val="left" w:pos="8640"/>
        </w:tabs>
        <w:spacing w:line="240" w:lineRule="auto"/>
        <w:ind w:left="-360" w:right="-19"/>
        <w:rPr>
          <w:rFonts w:ascii="Arial" w:hAnsi="Arial"/>
          <w:lang w:val="sr-Cyrl-RS"/>
        </w:rPr>
      </w:pPr>
      <w:r w:rsidRPr="0046231D">
        <w:rPr>
          <w:rFonts w:ascii="Arial" w:hAnsi="Arial"/>
        </w:rPr>
        <w:t>Број:</w:t>
      </w:r>
      <w:r w:rsidR="00362EFC">
        <w:rPr>
          <w:rFonts w:ascii="Arial" w:hAnsi="Arial"/>
          <w:lang w:val="sr-Cyrl-RS"/>
        </w:rPr>
        <w:t>105-Е.03.01-539190/6-2018</w:t>
      </w:r>
    </w:p>
    <w:p w:rsidR="0046231D" w:rsidRPr="00362EFC" w:rsidRDefault="00362EFC" w:rsidP="0046231D">
      <w:pPr>
        <w:tabs>
          <w:tab w:val="left" w:pos="8640"/>
        </w:tabs>
        <w:spacing w:line="240" w:lineRule="auto"/>
        <w:ind w:left="-360" w:right="-19"/>
        <w:rPr>
          <w:rFonts w:ascii="Arial" w:hAnsi="Arial"/>
          <w:lang w:val="sr-Cyrl-RS"/>
        </w:rPr>
      </w:pPr>
      <w:r>
        <w:rPr>
          <w:rFonts w:ascii="Arial" w:hAnsi="Arial"/>
          <w:lang w:val="sr-Cyrl-RS"/>
        </w:rPr>
        <w:t>Обреновац, 12.12.2018. године</w:t>
      </w:r>
    </w:p>
    <w:p w:rsidR="0046231D" w:rsidRPr="0046231D" w:rsidRDefault="00362EFC" w:rsidP="0046231D">
      <w:pPr>
        <w:tabs>
          <w:tab w:val="left" w:pos="8640"/>
        </w:tabs>
        <w:spacing w:line="240" w:lineRule="auto"/>
        <w:ind w:left="-360" w:right="-19"/>
        <w:rPr>
          <w:rFonts w:ascii="Arial" w:hAnsi="Arial"/>
          <w:i/>
          <w:lang w:val="sr-Cyrl-RS"/>
        </w:rPr>
      </w:pPr>
      <w:r>
        <w:rPr>
          <w:rFonts w:ascii="Arial" w:hAnsi="Arial"/>
          <w:i/>
          <w:lang w:val="sr-Cyrl-RS"/>
        </w:rPr>
        <w:t xml:space="preserve">          </w:t>
      </w:r>
    </w:p>
    <w:p w:rsidR="00FC01E0" w:rsidRPr="00D97D88" w:rsidRDefault="00FC01E0" w:rsidP="00FC01E0">
      <w:pPr>
        <w:tabs>
          <w:tab w:val="left" w:pos="8640"/>
        </w:tabs>
        <w:spacing w:line="240" w:lineRule="auto"/>
        <w:ind w:left="-360" w:right="-19"/>
        <w:rPr>
          <w:rFonts w:ascii="Arial" w:hAnsi="Arial"/>
          <w:i/>
          <w:lang w:val="sr-Cyrl-RS"/>
        </w:rPr>
      </w:pPr>
    </w:p>
    <w:p w:rsidR="00FC01E0" w:rsidRPr="00D97D88" w:rsidRDefault="00FC01E0" w:rsidP="00FC01E0">
      <w:pPr>
        <w:tabs>
          <w:tab w:val="left" w:pos="8640"/>
        </w:tabs>
        <w:spacing w:line="240" w:lineRule="auto"/>
        <w:ind w:left="-360" w:right="-19"/>
        <w:rPr>
          <w:rFonts w:ascii="Arial" w:hAnsi="Arial"/>
          <w:i/>
          <w:lang w:val="sr-Cyrl-RS"/>
        </w:rPr>
      </w:pPr>
    </w:p>
    <w:p w:rsidR="00823373" w:rsidRDefault="00823373" w:rsidP="003317EC">
      <w:pPr>
        <w:pStyle w:val="BodyText"/>
        <w:rPr>
          <w:rFonts w:ascii="Arial" w:hAnsi="Arial"/>
          <w:iCs/>
          <w:lang w:val="sr-Latn-RS"/>
        </w:rPr>
      </w:pPr>
      <w:r w:rsidRPr="00D97D88">
        <w:rPr>
          <w:rFonts w:ascii="Arial" w:hAnsi="Arial"/>
          <w:iCs/>
        </w:rPr>
        <w:t>На основу члана 54. и 63. Закона о јавним набавк</w:t>
      </w:r>
      <w:r w:rsidR="008C28EE" w:rsidRPr="00D97D88">
        <w:rPr>
          <w:rFonts w:ascii="Arial" w:hAnsi="Arial"/>
          <w:iCs/>
        </w:rPr>
        <w:t>ама („Службeни глaсник РС", бр</w:t>
      </w:r>
      <w:r w:rsidR="008C28EE" w:rsidRPr="00D97D88">
        <w:rPr>
          <w:rFonts w:ascii="Arial" w:hAnsi="Arial"/>
          <w:iCs/>
          <w:lang w:val="sr-Cyrl-RS"/>
        </w:rPr>
        <w:t>.</w:t>
      </w:r>
      <w:r w:rsidRPr="00D97D88">
        <w:rPr>
          <w:rFonts w:ascii="Arial" w:hAnsi="Arial"/>
          <w:iCs/>
        </w:rPr>
        <w:t xml:space="preserve"> 124/12</w:t>
      </w:r>
      <w:r w:rsidR="008C28EE" w:rsidRPr="00D97D88">
        <w:rPr>
          <w:rFonts w:ascii="Arial" w:hAnsi="Arial"/>
          <w:iCs/>
          <w:lang w:val="ru-RU"/>
        </w:rPr>
        <w:t>,</w:t>
      </w:r>
      <w:r w:rsidR="00C04B2D" w:rsidRPr="00D97D88">
        <w:rPr>
          <w:rFonts w:ascii="Arial" w:hAnsi="Arial"/>
          <w:iCs/>
          <w:lang w:val="ru-RU"/>
        </w:rPr>
        <w:t xml:space="preserve"> </w:t>
      </w:r>
      <w:r w:rsidRPr="00D97D88">
        <w:rPr>
          <w:rFonts w:ascii="Arial" w:hAnsi="Arial"/>
          <w:iCs/>
        </w:rPr>
        <w:t>14/15</w:t>
      </w:r>
      <w:r w:rsidR="00C04B2D" w:rsidRPr="00D97D88">
        <w:rPr>
          <w:rFonts w:ascii="Arial" w:hAnsi="Arial"/>
          <w:iCs/>
          <w:lang w:val="sr-Cyrl-RS"/>
        </w:rPr>
        <w:t xml:space="preserve"> </w:t>
      </w:r>
      <w:r w:rsidR="008C28EE" w:rsidRPr="00D97D88">
        <w:rPr>
          <w:rFonts w:ascii="Arial" w:hAnsi="Arial"/>
          <w:iCs/>
          <w:lang w:val="sr-Cyrl-RS"/>
        </w:rPr>
        <w:t>и 68/15</w:t>
      </w:r>
      <w:r w:rsidRPr="00D97D88">
        <w:rPr>
          <w:rFonts w:ascii="Arial" w:hAnsi="Arial"/>
          <w:iCs/>
        </w:rPr>
        <w:t xml:space="preserve">), Комисија за јавну набавку број </w:t>
      </w:r>
      <w:r w:rsidR="00E31872" w:rsidRPr="00E31872">
        <w:rPr>
          <w:rFonts w:ascii="Arial" w:hAnsi="Arial"/>
          <w:lang w:val="sr-Cyrl-RS"/>
        </w:rPr>
        <w:t>1761/2018 (3000/1702/2018)</w:t>
      </w:r>
      <w:r w:rsidRPr="00D97D88">
        <w:rPr>
          <w:rFonts w:ascii="Arial" w:hAnsi="Arial"/>
          <w:lang w:val="ru-RU"/>
        </w:rPr>
        <w:t xml:space="preserve">, </w:t>
      </w:r>
      <w:r w:rsidRPr="00D97D88">
        <w:rPr>
          <w:rFonts w:ascii="Arial" w:hAnsi="Arial"/>
        </w:rPr>
        <w:t xml:space="preserve">за набавку </w:t>
      </w:r>
      <w:r w:rsidR="00E31872" w:rsidRPr="00E31872">
        <w:rPr>
          <w:rFonts w:ascii="Arial" w:hAnsi="Arial"/>
        </w:rPr>
        <w:t>„Поправка и замена изолације постројења и уређаја на блоковима А1, А2 и А3 у ТЕНТ-А и на осталим блоковима по налогу Наручиоца“</w:t>
      </w:r>
      <w:r w:rsidRPr="00D97D88">
        <w:rPr>
          <w:rFonts w:ascii="Arial" w:hAnsi="Arial"/>
        </w:rPr>
        <w:t xml:space="preserve">, </w:t>
      </w:r>
      <w:r w:rsidRPr="00D97D88">
        <w:rPr>
          <w:rFonts w:ascii="Arial" w:hAnsi="Arial"/>
          <w:iCs/>
        </w:rPr>
        <w:t xml:space="preserve">на захтев заинтересованог лица, даје </w:t>
      </w:r>
    </w:p>
    <w:p w:rsidR="00823373" w:rsidRPr="00D97D88" w:rsidRDefault="00823373" w:rsidP="003317EC">
      <w:pPr>
        <w:spacing w:line="240" w:lineRule="auto"/>
        <w:jc w:val="center"/>
        <w:rPr>
          <w:rFonts w:ascii="Arial" w:hAnsi="Arial"/>
          <w:iCs/>
        </w:rPr>
      </w:pPr>
      <w:r w:rsidRPr="00D97D88">
        <w:rPr>
          <w:rFonts w:ascii="Arial" w:hAnsi="Arial"/>
          <w:iCs/>
        </w:rPr>
        <w:t>ДОДАТНЕ ИНФОРМАЦИЈЕ ИЛИ ПОЈАШЊЕЊА</w:t>
      </w:r>
    </w:p>
    <w:p w:rsidR="00823373" w:rsidRPr="00D97D88" w:rsidRDefault="00823373" w:rsidP="003317EC">
      <w:pPr>
        <w:spacing w:line="240" w:lineRule="auto"/>
        <w:jc w:val="center"/>
        <w:rPr>
          <w:rFonts w:ascii="Arial" w:hAnsi="Arial"/>
          <w:iCs/>
          <w:lang w:val="sr-Cyrl-RS"/>
        </w:rPr>
      </w:pPr>
      <w:r w:rsidRPr="00D97D88">
        <w:rPr>
          <w:rFonts w:ascii="Arial" w:hAnsi="Arial"/>
          <w:iCs/>
        </w:rPr>
        <w:t>У ВЕЗИ СА ПРИПРЕМАЊЕМ ПОНУДЕ</w:t>
      </w:r>
    </w:p>
    <w:p w:rsidR="00823373" w:rsidRPr="00D97D88" w:rsidRDefault="00823373" w:rsidP="003317EC">
      <w:pPr>
        <w:spacing w:line="240" w:lineRule="auto"/>
        <w:jc w:val="center"/>
        <w:rPr>
          <w:rFonts w:ascii="Arial" w:hAnsi="Arial"/>
          <w:b/>
          <w:iCs/>
          <w:lang w:val="ru-RU"/>
        </w:rPr>
      </w:pPr>
      <w:r w:rsidRPr="00D97D88">
        <w:rPr>
          <w:rFonts w:ascii="Arial" w:hAnsi="Arial"/>
          <w:b/>
          <w:iCs/>
        </w:rPr>
        <w:t xml:space="preserve">Бр. </w:t>
      </w:r>
      <w:r w:rsidR="00E31872">
        <w:rPr>
          <w:rFonts w:ascii="Arial" w:hAnsi="Arial"/>
          <w:b/>
          <w:iCs/>
          <w:lang w:val="sr-Cyrl-RS"/>
        </w:rPr>
        <w:t>1</w:t>
      </w:r>
      <w:r w:rsidRPr="00D97D88">
        <w:rPr>
          <w:rFonts w:ascii="Arial" w:hAnsi="Arial"/>
          <w:b/>
          <w:iCs/>
        </w:rPr>
        <w:t>.</w:t>
      </w:r>
    </w:p>
    <w:p w:rsidR="00823373" w:rsidRPr="00D97D88" w:rsidRDefault="00823373" w:rsidP="003317EC">
      <w:pPr>
        <w:spacing w:line="240" w:lineRule="auto"/>
        <w:jc w:val="center"/>
        <w:rPr>
          <w:rFonts w:ascii="Arial" w:hAnsi="Arial"/>
          <w:iCs/>
          <w:lang w:val="ru-RU"/>
        </w:rPr>
      </w:pPr>
    </w:p>
    <w:p w:rsidR="00823373" w:rsidRPr="00D97D88" w:rsidRDefault="00823373" w:rsidP="002A2D9F">
      <w:pPr>
        <w:spacing w:before="240" w:after="240" w:line="240" w:lineRule="auto"/>
        <w:rPr>
          <w:rFonts w:ascii="Arial" w:hAnsi="Arial"/>
          <w:iCs/>
          <w:lang w:val="sr-Cyrl-RS"/>
        </w:rPr>
      </w:pPr>
      <w:r w:rsidRPr="00D97D88">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D97D88">
        <w:rPr>
          <w:rFonts w:ascii="Arial" w:hAnsi="Arial"/>
          <w:iCs/>
          <w:lang w:val="sr-Cyrl-RS"/>
        </w:rPr>
        <w:t xml:space="preserve">дана </w:t>
      </w:r>
      <w:r w:rsidRPr="00D97D88">
        <w:rPr>
          <w:rFonts w:ascii="Arial" w:hAnsi="Arial"/>
          <w:iCs/>
        </w:rPr>
        <w:t xml:space="preserve">пријема захтева </w:t>
      </w:r>
      <w:r w:rsidR="008C28EE" w:rsidRPr="00D97D88">
        <w:rPr>
          <w:rFonts w:ascii="Arial" w:hAnsi="Arial"/>
          <w:iCs/>
        </w:rPr>
        <w:t xml:space="preserve">објављује на Порталу јавних набавки и интернет страници </w:t>
      </w:r>
      <w:r w:rsidR="008C28EE" w:rsidRPr="00D97D88">
        <w:rPr>
          <w:rFonts w:ascii="Arial" w:hAnsi="Arial"/>
          <w:iCs/>
          <w:lang w:val="sr-Cyrl-RS"/>
        </w:rPr>
        <w:t>Н</w:t>
      </w:r>
      <w:r w:rsidR="008C28EE" w:rsidRPr="00D97D88">
        <w:rPr>
          <w:rFonts w:ascii="Arial" w:hAnsi="Arial"/>
          <w:iCs/>
        </w:rPr>
        <w:t>аручиоца</w:t>
      </w:r>
      <w:r w:rsidR="008C28EE" w:rsidRPr="00D97D88">
        <w:rPr>
          <w:rFonts w:ascii="Arial" w:hAnsi="Arial"/>
          <w:iCs/>
          <w:lang w:val="sr-Cyrl-RS"/>
        </w:rPr>
        <w:t>,</w:t>
      </w:r>
      <w:r w:rsidR="008C28EE" w:rsidRPr="00D97D88">
        <w:rPr>
          <w:rFonts w:ascii="Arial" w:hAnsi="Arial"/>
          <w:b/>
          <w:i/>
          <w:iCs/>
          <w:lang w:val="sr-Cyrl-RS"/>
        </w:rPr>
        <w:t xml:space="preserve">  </w:t>
      </w:r>
      <w:r w:rsidRPr="00D97D88">
        <w:rPr>
          <w:rFonts w:ascii="Arial" w:hAnsi="Arial"/>
          <w:iCs/>
        </w:rPr>
        <w:t>следеће информације, односно појашњења:</w:t>
      </w:r>
    </w:p>
    <w:p w:rsidR="00823373" w:rsidRPr="00D97D88" w:rsidRDefault="00823373" w:rsidP="00E31872">
      <w:pPr>
        <w:rPr>
          <w:rFonts w:ascii="Arial" w:hAnsi="Arial"/>
          <w:lang w:val="ru-RU"/>
        </w:rPr>
      </w:pPr>
      <w:r w:rsidRPr="00D97D88">
        <w:rPr>
          <w:rFonts w:ascii="Arial" w:hAnsi="Arial"/>
          <w:b/>
          <w:iCs/>
        </w:rPr>
        <w:t>ПИТАЊЕ 1</w:t>
      </w:r>
      <w:r w:rsidRPr="00D97D88">
        <w:rPr>
          <w:rFonts w:ascii="Arial" w:hAnsi="Arial"/>
          <w:iCs/>
        </w:rPr>
        <w:t>:</w:t>
      </w:r>
      <w:r w:rsidRPr="00D97D88">
        <w:rPr>
          <w:rFonts w:ascii="Arial" w:hAnsi="Arial"/>
          <w:iCs/>
          <w:lang w:val="ru-RU"/>
        </w:rPr>
        <w:t xml:space="preserve"> </w:t>
      </w:r>
    </w:p>
    <w:p w:rsidR="00E31872" w:rsidRPr="00E31872" w:rsidRDefault="00E31872" w:rsidP="00E31872">
      <w:pPr>
        <w:rPr>
          <w:rFonts w:ascii="Arial" w:hAnsi="Arial"/>
          <w:b/>
          <w:iCs/>
          <w:lang w:val="sr-Latn-RS"/>
        </w:rPr>
      </w:pPr>
      <w:r w:rsidRPr="00E31872">
        <w:rPr>
          <w:rFonts w:ascii="Arial" w:hAnsi="Arial"/>
          <w:iCs/>
          <w:lang w:val="sr-Cyrl-RS"/>
        </w:rPr>
        <w:t xml:space="preserve">У оквиру дела 4.2  „Додатни услови за учешће у поступку јавне набавке из члана 76. Закона“, тачније кадровског капацитета, захтевано је да понуђач располаже довољним кадровским капацитетом ако има:  </w:t>
      </w:r>
    </w:p>
    <w:p w:rsidR="00E31872" w:rsidRPr="00E31872" w:rsidRDefault="00E31872" w:rsidP="00E31872">
      <w:pPr>
        <w:rPr>
          <w:rFonts w:ascii="Arial" w:hAnsi="Arial"/>
          <w:i/>
          <w:iCs/>
          <w:lang w:val="sr-Cyrl-RS"/>
        </w:rPr>
      </w:pPr>
      <w:r w:rsidRPr="00E31872">
        <w:rPr>
          <w:rFonts w:ascii="Arial" w:hAnsi="Arial"/>
          <w:i/>
          <w:iCs/>
          <w:lang w:val="sr-Cyrl-RS"/>
        </w:rPr>
        <w:t>-2 дипломирана инжењера са лиценцама Одговорног извођача радова из групе 410 или 411 и Одговорног пројектанта из групе 310 или 311, издате од Инжењерске коморе Србије</w:t>
      </w:r>
    </w:p>
    <w:p w:rsidR="00E31872" w:rsidRPr="00E31872" w:rsidRDefault="00E31872" w:rsidP="00E31872">
      <w:pPr>
        <w:rPr>
          <w:rFonts w:ascii="Arial" w:hAnsi="Arial"/>
          <w:i/>
          <w:iCs/>
          <w:lang w:val="sr-Cyrl-RS"/>
        </w:rPr>
      </w:pPr>
      <w:r w:rsidRPr="00E31872">
        <w:rPr>
          <w:rFonts w:ascii="Arial" w:hAnsi="Arial"/>
          <w:i/>
          <w:iCs/>
          <w:lang w:val="sr-Cyrl-RS"/>
        </w:rPr>
        <w:t>-18 монтера скела са уверењем о оспособљености за рад на висини;</w:t>
      </w:r>
    </w:p>
    <w:p w:rsidR="00E31872" w:rsidRPr="00E31872" w:rsidRDefault="00E31872" w:rsidP="00E31872">
      <w:pPr>
        <w:rPr>
          <w:rFonts w:ascii="Arial" w:hAnsi="Arial"/>
          <w:i/>
          <w:iCs/>
          <w:lang w:val="sr-Cyrl-RS"/>
        </w:rPr>
      </w:pPr>
      <w:r w:rsidRPr="00E31872">
        <w:rPr>
          <w:rFonts w:ascii="Arial" w:hAnsi="Arial"/>
          <w:i/>
          <w:iCs/>
          <w:lang w:val="sr-Cyrl-RS"/>
        </w:rPr>
        <w:t xml:space="preserve">-24 изолатера топлотних уређаја са уверењем о оспособљености за рад на висини </w:t>
      </w:r>
    </w:p>
    <w:p w:rsidR="00E31872" w:rsidRPr="00E31872" w:rsidRDefault="00E31872" w:rsidP="00E31872">
      <w:pPr>
        <w:rPr>
          <w:rFonts w:ascii="Arial" w:hAnsi="Arial"/>
          <w:i/>
          <w:iCs/>
          <w:lang w:val="sr-Cyrl-RS"/>
        </w:rPr>
      </w:pPr>
      <w:r w:rsidRPr="00E31872">
        <w:rPr>
          <w:rFonts w:ascii="Arial" w:hAnsi="Arial"/>
          <w:i/>
          <w:iCs/>
          <w:lang w:val="sr-Cyrl-RS"/>
        </w:rPr>
        <w:t>-8 бравара са уверењем о оспособљености за рад на висини</w:t>
      </w:r>
    </w:p>
    <w:p w:rsidR="00E31872" w:rsidRPr="00E31872" w:rsidRDefault="00E31872" w:rsidP="00E31872">
      <w:pPr>
        <w:rPr>
          <w:rFonts w:ascii="Arial" w:hAnsi="Arial"/>
          <w:i/>
          <w:iCs/>
          <w:lang w:val="sr-Cyrl-RS"/>
        </w:rPr>
      </w:pPr>
      <w:r w:rsidRPr="00E31872">
        <w:rPr>
          <w:rFonts w:ascii="Arial" w:hAnsi="Arial"/>
          <w:i/>
          <w:iCs/>
          <w:lang w:val="sr-Cyrl-RS"/>
        </w:rPr>
        <w:t>-8 електро -заваривача</w:t>
      </w:r>
      <w:r w:rsidRPr="00E31872">
        <w:rPr>
          <w:rFonts w:ascii="Arial" w:hAnsi="Arial"/>
          <w:iCs/>
          <w:lang w:val="sr-Cyrl-RS"/>
        </w:rPr>
        <w:t xml:space="preserve"> </w:t>
      </w:r>
      <w:r w:rsidRPr="00E31872">
        <w:rPr>
          <w:rFonts w:ascii="Arial" w:hAnsi="Arial"/>
          <w:i/>
          <w:iCs/>
          <w:lang w:val="sr-Cyrl-RS"/>
        </w:rPr>
        <w:t>са уверењем о оспособљености за рад на висини</w:t>
      </w:r>
    </w:p>
    <w:p w:rsidR="00E31872" w:rsidRPr="00E31872" w:rsidRDefault="00E31872" w:rsidP="00E31872">
      <w:pPr>
        <w:rPr>
          <w:rFonts w:ascii="Arial" w:hAnsi="Arial"/>
          <w:i/>
          <w:iCs/>
          <w:lang w:val="sr-Cyrl-RS"/>
        </w:rPr>
      </w:pPr>
      <w:r w:rsidRPr="00E31872">
        <w:rPr>
          <w:rFonts w:ascii="Arial" w:hAnsi="Arial"/>
          <w:i/>
          <w:iCs/>
          <w:lang w:val="sr-Cyrl-RS"/>
        </w:rPr>
        <w:t xml:space="preserve">-2 руковаоца грађевинском механизацијом или 2 руковаоца једноставним грађевинским машинама </w:t>
      </w:r>
    </w:p>
    <w:p w:rsidR="00E31872" w:rsidRPr="00E31872" w:rsidRDefault="00E31872" w:rsidP="00E31872">
      <w:pPr>
        <w:rPr>
          <w:rFonts w:ascii="Arial" w:hAnsi="Arial"/>
          <w:i/>
          <w:iCs/>
          <w:lang w:val="sr-Cyrl-RS"/>
        </w:rPr>
      </w:pPr>
      <w:r w:rsidRPr="00E31872">
        <w:rPr>
          <w:rFonts w:ascii="Arial" w:hAnsi="Arial"/>
          <w:i/>
          <w:iCs/>
          <w:lang w:val="sr-Cyrl-RS"/>
        </w:rPr>
        <w:t>- 12 лимара са уверењем о оспособљености за рад на висини</w:t>
      </w:r>
    </w:p>
    <w:p w:rsidR="00E31872" w:rsidRPr="00E31872" w:rsidRDefault="00E31872" w:rsidP="00E31872">
      <w:pPr>
        <w:rPr>
          <w:rFonts w:ascii="Arial" w:hAnsi="Arial"/>
          <w:i/>
          <w:iCs/>
          <w:lang w:val="sr-Cyrl-RS"/>
        </w:rPr>
      </w:pPr>
      <w:r w:rsidRPr="00E31872">
        <w:rPr>
          <w:rFonts w:ascii="Arial" w:hAnsi="Arial"/>
          <w:i/>
          <w:iCs/>
          <w:lang w:val="sr-Cyrl-RS"/>
        </w:rPr>
        <w:t>- 6 помоћних радника са уверењем о оспособљености за рад на висини</w:t>
      </w:r>
    </w:p>
    <w:p w:rsidR="00E31872" w:rsidRPr="00E31872" w:rsidRDefault="00E31872" w:rsidP="00E31872">
      <w:pPr>
        <w:rPr>
          <w:rFonts w:ascii="Arial" w:hAnsi="Arial"/>
          <w:i/>
          <w:iCs/>
          <w:lang w:val="sr-Cyrl-RS"/>
        </w:rPr>
      </w:pPr>
      <w:r w:rsidRPr="00E31872">
        <w:rPr>
          <w:rFonts w:ascii="Arial" w:hAnsi="Arial"/>
          <w:i/>
          <w:iCs/>
          <w:lang w:val="sr-Cyrl-RS"/>
        </w:rPr>
        <w:t>-1 возач виљушкара</w:t>
      </w:r>
    </w:p>
    <w:p w:rsidR="00E31872" w:rsidRPr="00E31872" w:rsidRDefault="00E31872" w:rsidP="00E31872">
      <w:pPr>
        <w:rPr>
          <w:rFonts w:ascii="Arial" w:hAnsi="Arial"/>
          <w:i/>
          <w:iCs/>
          <w:lang w:val="sr-Cyrl-RS"/>
        </w:rPr>
      </w:pPr>
      <w:r w:rsidRPr="00E31872">
        <w:rPr>
          <w:rFonts w:ascii="Arial" w:hAnsi="Arial"/>
          <w:i/>
          <w:iCs/>
          <w:lang w:val="sr-Cyrl-RS"/>
        </w:rPr>
        <w:t>-1 возач трактора</w:t>
      </w:r>
    </w:p>
    <w:p w:rsidR="00E31872" w:rsidRPr="00E31872" w:rsidRDefault="00E31872" w:rsidP="00E31872">
      <w:pPr>
        <w:rPr>
          <w:rFonts w:ascii="Arial" w:hAnsi="Arial"/>
          <w:iCs/>
          <w:lang w:val="sr-Cyrl-RS"/>
        </w:rPr>
      </w:pPr>
      <w:r w:rsidRPr="00E31872">
        <w:rPr>
          <w:rFonts w:ascii="Arial" w:hAnsi="Arial"/>
          <w:iCs/>
          <w:lang w:val="sr-Cyrl-RS"/>
        </w:rPr>
        <w:t xml:space="preserve">Као један од обавезних доказа захтевано је прилагање лекарског уверења о оспособљености за рад на висини за све раднике, осим за инжењера, возача трактора и виљушкара. </w:t>
      </w:r>
    </w:p>
    <w:p w:rsidR="00E31872" w:rsidRPr="00E31872" w:rsidRDefault="00E31872" w:rsidP="00E31872">
      <w:pPr>
        <w:rPr>
          <w:rFonts w:ascii="Arial" w:hAnsi="Arial"/>
          <w:iCs/>
          <w:lang w:val="sr-Cyrl-RS"/>
        </w:rPr>
      </w:pPr>
      <w:r w:rsidRPr="00E31872">
        <w:rPr>
          <w:rFonts w:ascii="Arial" w:hAnsi="Arial"/>
          <w:iCs/>
          <w:lang w:val="sr-Cyrl-RS"/>
        </w:rPr>
        <w:t xml:space="preserve">Сматрамо да наведени доказ није у складу са прописима који регулишу обавезу да радник буде здравствено способан за рад на висини и на радним местима са повећаним ризиком. </w:t>
      </w:r>
    </w:p>
    <w:p w:rsidR="00E31872" w:rsidRPr="00E31872" w:rsidRDefault="00E31872" w:rsidP="00E31872">
      <w:pPr>
        <w:rPr>
          <w:rFonts w:ascii="Arial" w:hAnsi="Arial"/>
          <w:iCs/>
          <w:lang w:val="sr-Cyrl-RS"/>
        </w:rPr>
      </w:pPr>
      <w:r w:rsidRPr="00E31872">
        <w:rPr>
          <w:rFonts w:ascii="Arial" w:hAnsi="Arial"/>
          <w:iCs/>
          <w:lang w:val="sr-Cyrl-RS"/>
        </w:rPr>
        <w:t xml:space="preserve">Наиме, термин „оспособљеност за рад“ подразумева стручну оспособљеност за обављање одређених послова, и то се не може доказивати лекарским уверењем. Лекарским уверењем се може доказати само да је радник здравствено способан за рад на висини, што значи његово здравствено стање које му омогућава да обавља одређене послове, али не и његову стручну оспособљеност да их заиста и обавља. Оспособљеност за рад на одређеним пословима </w:t>
      </w:r>
      <w:r w:rsidRPr="00E31872">
        <w:rPr>
          <w:rFonts w:ascii="Arial" w:hAnsi="Arial"/>
          <w:iCs/>
          <w:lang w:val="sr-Cyrl-RS"/>
        </w:rPr>
        <w:lastRenderedPageBreak/>
        <w:t>доказује се дипломом, уверењима, сертификатима и сл. То значи, нпр. да одређено лице може здравствено да буде способно да обавља било које радове на висини, односно да нема здравствених препрека за висину, али то не значи да ће моћи да обавља нпр. изолатерске радове јер не поседује уверење о стручној оспособљености за изолатера. Самим тим, не може се захтевати лекарско уверење о оспособљености за рад.</w:t>
      </w:r>
    </w:p>
    <w:p w:rsidR="00E31872" w:rsidRPr="00E31872" w:rsidRDefault="00E31872" w:rsidP="00E31872">
      <w:pPr>
        <w:rPr>
          <w:rFonts w:ascii="Arial" w:hAnsi="Arial"/>
          <w:iCs/>
          <w:lang w:val="sr-Cyrl-RS"/>
        </w:rPr>
      </w:pPr>
      <w:r w:rsidRPr="00E31872">
        <w:rPr>
          <w:rFonts w:ascii="Arial" w:hAnsi="Arial"/>
          <w:iCs/>
          <w:lang w:val="sr-Cyrl-RS"/>
        </w:rPr>
        <w:t xml:space="preserve"> </w:t>
      </w:r>
      <w:r w:rsidRPr="00E31872">
        <w:rPr>
          <w:rFonts w:ascii="Arial" w:hAnsi="Arial"/>
          <w:iCs/>
          <w:lang w:val="sr-Cyrl-RS"/>
        </w:rPr>
        <w:tab/>
        <w:t xml:space="preserve">Сама обавеза која је наведена за понуђаче у вези са достављањем лекарских уверења у понуди, уопште није обавеза која по прописима који регулишу безбедност и заштиту на раду мора да се докаже приликом подношења понуда, већ тек приликом потписивања уговора, што стоји као обавеза у Моделу оквирног уговора. </w:t>
      </w:r>
    </w:p>
    <w:p w:rsidR="00E31872" w:rsidRPr="00E31872" w:rsidRDefault="00E31872" w:rsidP="00E31872">
      <w:pPr>
        <w:rPr>
          <w:rFonts w:ascii="Arial" w:hAnsi="Arial"/>
          <w:iCs/>
          <w:lang w:val="sr-Cyrl-RS"/>
        </w:rPr>
      </w:pPr>
      <w:r w:rsidRPr="00E31872">
        <w:rPr>
          <w:rFonts w:ascii="Arial" w:hAnsi="Arial"/>
          <w:iCs/>
          <w:lang w:val="sr-Cyrl-RS"/>
        </w:rPr>
        <w:t xml:space="preserve">Уверења о лекарским прегледима да су сви захтевани кадрови здравствено способни (не оспособљени) за рад на висини и на радним местима са повећаним ризиком се достављају након потписивања уговора а пре увођења извршиоца услуге у посао, сагласно правилима БЗР. </w:t>
      </w:r>
    </w:p>
    <w:p w:rsidR="00E31872" w:rsidRPr="00E31872" w:rsidRDefault="00E31872" w:rsidP="00E31872">
      <w:pPr>
        <w:rPr>
          <w:rFonts w:ascii="Arial" w:hAnsi="Arial"/>
          <w:iCs/>
          <w:lang w:val="sr-Cyrl-RS"/>
        </w:rPr>
      </w:pPr>
      <w:r w:rsidRPr="00E31872">
        <w:rPr>
          <w:rFonts w:ascii="Arial" w:hAnsi="Arial"/>
          <w:iCs/>
          <w:lang w:val="sr-Cyrl-RS"/>
        </w:rPr>
        <w:t xml:space="preserve">То је јасно прописано и одредбом члана 43. Закона о безбедности и здавља на раду, где је наведено да је послодавац дужан да запосленом на радном месту са повећаним ризиком </w:t>
      </w:r>
      <w:r w:rsidRPr="00E31872">
        <w:rPr>
          <w:rFonts w:ascii="Arial" w:hAnsi="Arial"/>
          <w:b/>
          <w:iCs/>
          <w:lang w:val="sr-Cyrl-RS"/>
        </w:rPr>
        <w:t>пре почетка рада</w:t>
      </w:r>
      <w:r w:rsidRPr="00E31872">
        <w:rPr>
          <w:rFonts w:ascii="Arial" w:hAnsi="Arial"/>
          <w:iCs/>
          <w:lang w:val="sr-Cyrl-RS"/>
        </w:rPr>
        <w:t xml:space="preserve"> (а не приликом подношења понуде) обезбеди претходни лекарски преглед, као и периодични лекарски преглед у току рада. </w:t>
      </w:r>
    </w:p>
    <w:p w:rsidR="00E31872" w:rsidRPr="00E31872" w:rsidRDefault="00E31872" w:rsidP="00E31872">
      <w:pPr>
        <w:rPr>
          <w:rFonts w:ascii="Arial" w:hAnsi="Arial"/>
          <w:iCs/>
          <w:lang w:val="sr-Cyrl-RS"/>
        </w:rPr>
      </w:pPr>
      <w:r w:rsidRPr="00E31872">
        <w:rPr>
          <w:rFonts w:ascii="Arial" w:hAnsi="Arial"/>
          <w:iCs/>
          <w:lang w:val="sr-Cyrl-RS"/>
        </w:rPr>
        <w:t>Такође, Правилником о претходним и периодичним лекарским прегледима запослених на радним местима са повећаним ризиком, предвиђено је да се претходни лекарски преглед врше ради утврђивања и оцењивања посебних здравствених услова, односно способности запосленог за рад на радном месту са повећаним ризиком или за употребу односно руковање одређеном опремом за рад - у односу на факторе ризика утврђене актом о процени ризика код послодавца. Претходни лекарски преглед запосленог врши се: 1) пре почетка рада на радном месту са повећаним ризиком; 2) пре премештаја запосленог на радно место са повећаним ризиком; 3) приликом сваког утврђивања нових ризика на радном месту са повећаним ризиком на коме запослени ради; 4) уколико је запослени распоређен на радно место са повећаним ризиком, а имао је прекид у обављању послова на том радном месту дужи од 12 месеци.</w:t>
      </w:r>
    </w:p>
    <w:p w:rsidR="00E31872" w:rsidRPr="00E31872" w:rsidRDefault="00E31872" w:rsidP="00E31872">
      <w:pPr>
        <w:rPr>
          <w:rFonts w:ascii="Arial" w:hAnsi="Arial"/>
          <w:iCs/>
          <w:u w:val="single"/>
          <w:lang w:val="sr-Cyrl-RS"/>
        </w:rPr>
      </w:pPr>
      <w:r w:rsidRPr="00E31872">
        <w:rPr>
          <w:rFonts w:ascii="Arial" w:hAnsi="Arial"/>
          <w:iCs/>
          <w:u w:val="single"/>
          <w:lang w:val="sr-Cyrl-RS"/>
        </w:rPr>
        <w:t>Јасно је да наведена обавеза постоји за понуђача тек када закључи уговор са наручиоцем, односно пре почетка рада.</w:t>
      </w:r>
    </w:p>
    <w:p w:rsidR="00E31872" w:rsidRPr="00E31872" w:rsidRDefault="00E31872" w:rsidP="00E31872">
      <w:pPr>
        <w:rPr>
          <w:rFonts w:ascii="Arial" w:hAnsi="Arial"/>
          <w:iCs/>
          <w:lang w:val="sr-Cyrl-RS"/>
        </w:rPr>
      </w:pPr>
      <w:r w:rsidRPr="00E31872">
        <w:rPr>
          <w:rFonts w:ascii="Arial" w:hAnsi="Arial"/>
          <w:iCs/>
          <w:lang w:val="sr-Cyrl-RS"/>
        </w:rPr>
        <w:t>Због наведеног, сматрамо да је у фази подношења понуда потребно избрисати овај доказ, а који ће понуђач са којим буде закључен уговор свакако морати да достави и тек тада се за њега и ствара наведена обавеза у складу са посебним прописима који регулишу безбедност и заштиту на раду, а посебно имајући у виду да ће понуђачи свакако поднети у својим понудама и Изјаву у складу са одредбом члана 75. став 2. ЗЈН да су поштовали обавезе који произилазе из важећих прописа о заштити на раду, запошљавању и условима рада, која обухвата и ове обавезе понуђача.</w:t>
      </w:r>
    </w:p>
    <w:p w:rsidR="00E31872" w:rsidRPr="00E31872" w:rsidRDefault="00E31872" w:rsidP="00E31872">
      <w:pPr>
        <w:rPr>
          <w:rFonts w:ascii="Arial" w:hAnsi="Arial"/>
          <w:iCs/>
          <w:lang w:val="sr-Cyrl-RS"/>
        </w:rPr>
      </w:pPr>
      <w:r w:rsidRPr="00E31872">
        <w:rPr>
          <w:rFonts w:ascii="Arial" w:hAnsi="Arial"/>
          <w:iCs/>
          <w:lang w:val="sr-Cyrl-RS"/>
        </w:rPr>
        <w:t xml:space="preserve">    Све наведено потврђује и решење Републичке комисије за заштиту права у поступцима јавних набавки бр. 4-00-1236/2016 од 25.10.2016. године.</w:t>
      </w:r>
    </w:p>
    <w:p w:rsidR="00823373" w:rsidRPr="00D97D88" w:rsidRDefault="00823373" w:rsidP="00E31872">
      <w:pPr>
        <w:rPr>
          <w:rFonts w:ascii="Arial" w:hAnsi="Arial"/>
          <w:iCs/>
          <w:lang w:val="ru-RU"/>
        </w:rPr>
      </w:pPr>
    </w:p>
    <w:p w:rsidR="00823373" w:rsidRPr="00D97D88" w:rsidRDefault="00823373" w:rsidP="00E31872">
      <w:pPr>
        <w:rPr>
          <w:rFonts w:ascii="Arial" w:hAnsi="Arial"/>
        </w:rPr>
      </w:pPr>
      <w:r w:rsidRPr="00D97D88">
        <w:rPr>
          <w:rFonts w:ascii="Arial" w:hAnsi="Arial"/>
          <w:b/>
          <w:iCs/>
        </w:rPr>
        <w:t xml:space="preserve">ОДГОВОР 1: </w:t>
      </w:r>
    </w:p>
    <w:p w:rsidR="00E31872" w:rsidRPr="00BB4252" w:rsidRDefault="00BB4252" w:rsidP="00E31872">
      <w:pPr>
        <w:rPr>
          <w:rFonts w:ascii="Arial" w:hAnsi="Arial"/>
          <w:iCs/>
          <w:lang w:val="sr-Cyrl-RS"/>
        </w:rPr>
      </w:pPr>
      <w:r w:rsidRPr="00BB4252">
        <w:rPr>
          <w:rFonts w:ascii="Arial" w:hAnsi="Arial"/>
          <w:iCs/>
          <w:lang w:val="sr-Cyrl-RS"/>
        </w:rPr>
        <w:t>Усвајају се сугестије заинтересованог лица</w:t>
      </w:r>
      <w:r>
        <w:rPr>
          <w:rFonts w:ascii="Arial" w:hAnsi="Arial"/>
          <w:iCs/>
          <w:lang w:val="sr-Cyrl-RS"/>
        </w:rPr>
        <w:t>. Наручилац ће изменити конкурсну документацију у том делу.</w:t>
      </w:r>
    </w:p>
    <w:p w:rsidR="00E31872" w:rsidRDefault="00E31872" w:rsidP="00E31872">
      <w:pPr>
        <w:rPr>
          <w:rFonts w:ascii="Arial" w:hAnsi="Arial"/>
          <w:b/>
          <w:iCs/>
          <w:lang w:val="sr-Cyrl-RS"/>
        </w:rPr>
      </w:pPr>
    </w:p>
    <w:p w:rsidR="00BB4252" w:rsidRDefault="00BB4252" w:rsidP="00E31872">
      <w:pPr>
        <w:rPr>
          <w:rFonts w:ascii="Arial" w:hAnsi="Arial"/>
          <w:b/>
          <w:iCs/>
          <w:lang w:val="sr-Cyrl-RS"/>
        </w:rPr>
      </w:pPr>
    </w:p>
    <w:p w:rsidR="00BB4252" w:rsidRDefault="00BB4252" w:rsidP="00E31872">
      <w:pPr>
        <w:rPr>
          <w:rFonts w:ascii="Arial" w:hAnsi="Arial"/>
          <w:b/>
          <w:iCs/>
          <w:lang w:val="sr-Cyrl-RS"/>
        </w:rPr>
      </w:pPr>
    </w:p>
    <w:p w:rsidR="00823373" w:rsidRPr="00D97D88" w:rsidRDefault="00823373" w:rsidP="00E31872">
      <w:pPr>
        <w:rPr>
          <w:rFonts w:ascii="Arial" w:hAnsi="Arial"/>
          <w:b/>
          <w:iCs/>
        </w:rPr>
      </w:pPr>
      <w:r w:rsidRPr="00D97D88">
        <w:rPr>
          <w:rFonts w:ascii="Arial" w:hAnsi="Arial"/>
          <w:b/>
          <w:iCs/>
        </w:rPr>
        <w:lastRenderedPageBreak/>
        <w:t xml:space="preserve">ПИТAЊE 2: </w:t>
      </w:r>
    </w:p>
    <w:p w:rsidR="00BB4252" w:rsidRPr="00BB4252" w:rsidRDefault="00BB4252" w:rsidP="00BB4252">
      <w:pPr>
        <w:rPr>
          <w:rFonts w:ascii="Arial" w:hAnsi="Arial"/>
          <w:lang w:val="sr-Cyrl-RS"/>
        </w:rPr>
      </w:pPr>
      <w:r w:rsidRPr="00BB4252">
        <w:rPr>
          <w:rFonts w:ascii="Arial" w:hAnsi="Arial"/>
          <w:lang w:val="sr-Cyrl-RS"/>
        </w:rPr>
        <w:t xml:space="preserve">У истом делу конкурсне документације, у вези са захтеваним кадровским капацитетом не постоји захтеван било какав минимум стручне спреме за захтеване кадрове, што је по нашем мишљењу неопходно, имајући у виду предмет јавне набаке и обим посла који ће бити извршаван у оквиру конкретног уговора. </w:t>
      </w:r>
    </w:p>
    <w:p w:rsidR="00BB4252" w:rsidRPr="00BB4252" w:rsidRDefault="00BB4252" w:rsidP="00BB4252">
      <w:pPr>
        <w:rPr>
          <w:rFonts w:ascii="Arial" w:hAnsi="Arial"/>
          <w:lang w:val="sr-Cyrl-RS"/>
        </w:rPr>
      </w:pPr>
      <w:r w:rsidRPr="00BB4252">
        <w:rPr>
          <w:rFonts w:ascii="Arial" w:hAnsi="Arial"/>
          <w:lang w:val="sr-Cyrl-RS"/>
        </w:rPr>
        <w:t>Конкретно, сматрамо да је потребно захтевати минимум III степен стручне спреме (средња стручна спрема) како би наручилац био сигуран да ће предметни уговор бити благовремено и квалитетно реализован, што је у до сада не малом броју поступака јавних набавки и много мањег значаја и вредности наручилац захтевао.</w:t>
      </w:r>
    </w:p>
    <w:p w:rsidR="00823373" w:rsidRPr="00D97D88" w:rsidRDefault="00823373" w:rsidP="00E31872">
      <w:pPr>
        <w:rPr>
          <w:rFonts w:ascii="Arial" w:hAnsi="Arial"/>
          <w:b/>
        </w:rPr>
      </w:pPr>
    </w:p>
    <w:p w:rsidR="00823373" w:rsidRPr="00D97D88" w:rsidRDefault="00823373" w:rsidP="00E31872">
      <w:pPr>
        <w:pStyle w:val="stil1tekst"/>
        <w:ind w:left="0" w:firstLine="0"/>
        <w:rPr>
          <w:rFonts w:ascii="Arial" w:hAnsi="Arial" w:cs="Arial"/>
          <w:b/>
          <w:iCs/>
          <w:sz w:val="22"/>
          <w:szCs w:val="22"/>
          <w:lang w:val="ru-RU"/>
        </w:rPr>
      </w:pPr>
      <w:r w:rsidRPr="00D97D88">
        <w:rPr>
          <w:rFonts w:ascii="Arial" w:hAnsi="Arial" w:cs="Arial"/>
          <w:b/>
          <w:iCs/>
          <w:sz w:val="22"/>
          <w:szCs w:val="22"/>
        </w:rPr>
        <w:t xml:space="preserve">ОДГОВОР </w:t>
      </w:r>
      <w:r w:rsidRPr="00D97D88">
        <w:rPr>
          <w:rFonts w:ascii="Arial" w:hAnsi="Arial" w:cs="Arial"/>
          <w:b/>
          <w:iCs/>
          <w:sz w:val="22"/>
          <w:szCs w:val="22"/>
          <w:lang w:val="ru-RU"/>
        </w:rPr>
        <w:t>2</w:t>
      </w:r>
      <w:r w:rsidRPr="00D97D88">
        <w:rPr>
          <w:rFonts w:ascii="Arial" w:hAnsi="Arial" w:cs="Arial"/>
          <w:b/>
          <w:iCs/>
          <w:sz w:val="22"/>
          <w:szCs w:val="22"/>
        </w:rPr>
        <w:t xml:space="preserve">: </w:t>
      </w:r>
    </w:p>
    <w:p w:rsidR="00BB4252" w:rsidRPr="00BB4252" w:rsidRDefault="00BB4252" w:rsidP="00BB4252">
      <w:pPr>
        <w:spacing w:line="240" w:lineRule="auto"/>
        <w:jc w:val="left"/>
        <w:rPr>
          <w:rFonts w:ascii="Arial" w:eastAsia="Calibri" w:hAnsi="Arial"/>
          <w:iCs/>
          <w:lang w:val="sr-Cyrl-RS" w:eastAsia="sr-Latn-RS"/>
        </w:rPr>
      </w:pPr>
      <w:r w:rsidRPr="00BB4252">
        <w:rPr>
          <w:rFonts w:ascii="Arial" w:eastAsia="Calibri" w:hAnsi="Arial"/>
          <w:lang w:val="sr-Cyrl-RS" w:eastAsia="sr-Latn-RS"/>
        </w:rPr>
        <w:t xml:space="preserve">Делимично се усваја сугестија заинтересованог лица. Сматрамо да за помоћне раднике, возаче трактора и виљушкара није потребан </w:t>
      </w:r>
      <w:r w:rsidRPr="00BB4252">
        <w:rPr>
          <w:rFonts w:ascii="Arial" w:eastAsia="Calibri" w:hAnsi="Arial"/>
          <w:lang w:val="en-US" w:eastAsia="sr-Latn-RS"/>
        </w:rPr>
        <w:t xml:space="preserve">III </w:t>
      </w:r>
      <w:r w:rsidRPr="00BB4252">
        <w:rPr>
          <w:rFonts w:ascii="Arial" w:eastAsia="Calibri" w:hAnsi="Arial"/>
          <w:lang w:val="sr-Cyrl-RS" w:eastAsia="sr-Latn-RS"/>
        </w:rPr>
        <w:t>степен стручне спреме, нити да постоје одговарајуће школе односно установе за обуку које им обезбеђују одговарајући степен стручне спреме, док се за занимања: монтер скела, изолатер топлотних уређаја, бравар, електрозаваривач и лимар предлог усваја.</w:t>
      </w:r>
      <w:r w:rsidRPr="00BB4252">
        <w:rPr>
          <w:rFonts w:ascii="Arial" w:hAnsi="Arial"/>
          <w:iCs/>
          <w:lang w:val="sr-Cyrl-RS"/>
        </w:rPr>
        <w:t xml:space="preserve"> </w:t>
      </w:r>
      <w:r w:rsidRPr="00BB4252">
        <w:rPr>
          <w:rFonts w:ascii="Arial" w:eastAsia="Calibri" w:hAnsi="Arial"/>
          <w:iCs/>
          <w:lang w:val="sr-Cyrl-RS" w:eastAsia="sr-Latn-RS"/>
        </w:rPr>
        <w:t>Наручилац ће изменити конкурсну документацију у том делу.</w:t>
      </w:r>
    </w:p>
    <w:p w:rsidR="00E31872" w:rsidRDefault="00E31872" w:rsidP="00E31872">
      <w:pPr>
        <w:rPr>
          <w:rFonts w:ascii="Arial" w:hAnsi="Arial"/>
          <w:b/>
          <w:iCs/>
          <w:lang w:val="sr-Cyrl-RS"/>
        </w:rPr>
      </w:pPr>
    </w:p>
    <w:p w:rsidR="00E31872" w:rsidRPr="00D97D88" w:rsidRDefault="00E31872" w:rsidP="00E31872">
      <w:pPr>
        <w:rPr>
          <w:rFonts w:ascii="Arial" w:hAnsi="Arial"/>
          <w:b/>
          <w:iCs/>
        </w:rPr>
      </w:pPr>
      <w:r w:rsidRPr="00D97D88">
        <w:rPr>
          <w:rFonts w:ascii="Arial" w:hAnsi="Arial"/>
          <w:b/>
          <w:iCs/>
        </w:rPr>
        <w:t xml:space="preserve">ПИТAЊE </w:t>
      </w:r>
      <w:r w:rsidR="00BB4252">
        <w:rPr>
          <w:rFonts w:ascii="Arial" w:hAnsi="Arial"/>
          <w:b/>
          <w:iCs/>
          <w:lang w:val="sr-Cyrl-RS"/>
        </w:rPr>
        <w:t>3</w:t>
      </w:r>
      <w:r w:rsidRPr="00D97D88">
        <w:rPr>
          <w:rFonts w:ascii="Arial" w:hAnsi="Arial"/>
          <w:b/>
          <w:iCs/>
        </w:rPr>
        <w:t xml:space="preserve">: </w:t>
      </w:r>
    </w:p>
    <w:p w:rsidR="00BB4252" w:rsidRPr="00BB4252" w:rsidRDefault="00BB4252" w:rsidP="00BB4252">
      <w:pPr>
        <w:rPr>
          <w:rFonts w:ascii="Arial" w:hAnsi="Arial"/>
          <w:lang w:val="sr-Cyrl-RS"/>
        </w:rPr>
      </w:pPr>
      <w:r w:rsidRPr="00BB4252">
        <w:rPr>
          <w:rFonts w:ascii="Arial" w:hAnsi="Arial"/>
          <w:lang w:val="sr-Cyrl-RS"/>
        </w:rPr>
        <w:t>У конкретном поступку јавне набавке, генерално, нису предвиђени адекватни додатни услови који се тичу кадровског капацитета понуђача а који је у складу са предвиђеним обимом посла и предметом конкретне јавне набавке.</w:t>
      </w:r>
    </w:p>
    <w:p w:rsidR="00BB4252" w:rsidRPr="00BB4252" w:rsidRDefault="00BB4252" w:rsidP="00BB4252">
      <w:pPr>
        <w:rPr>
          <w:rFonts w:ascii="Arial" w:hAnsi="Arial"/>
          <w:lang w:val="sr-Cyrl-RS"/>
        </w:rPr>
      </w:pPr>
      <w:r w:rsidRPr="00BB4252">
        <w:rPr>
          <w:rFonts w:ascii="Arial" w:hAnsi="Arial"/>
          <w:lang w:val="sr-Cyrl-RS"/>
        </w:rPr>
        <w:tab/>
        <w:t xml:space="preserve">Наиме, предмет ове јавне набавке је поправка и замена изолације постројења и уређаја </w:t>
      </w:r>
      <w:r w:rsidRPr="00BB4252">
        <w:rPr>
          <w:rFonts w:ascii="Arial" w:hAnsi="Arial"/>
          <w:u w:val="single"/>
          <w:lang w:val="sr-Cyrl-RS"/>
        </w:rPr>
        <w:t>на блоковима А1, А2 и А3 у ТЕНТ-А и на осталим блоковима по налогу наручиоца</w:t>
      </w:r>
      <w:r w:rsidRPr="00BB4252">
        <w:rPr>
          <w:rFonts w:ascii="Arial" w:hAnsi="Arial"/>
          <w:lang w:val="sr-Cyrl-RS"/>
        </w:rPr>
        <w:t xml:space="preserve">. Наведено подразумева да понуђач мора имати много већи број обучених кадрова који су на располагању за реализацију конкретног уговора, поготово када су и остали блокови наручиоца обухваћени овим поступком. То само по себи захтева од понуђача додатно ангажовање свих ресурса како би испунио уговорне обавезе, које у овом смислу још увек нису познате (друге локације). </w:t>
      </w:r>
    </w:p>
    <w:p w:rsidR="00BB4252" w:rsidRPr="00BB4252" w:rsidRDefault="00BB4252" w:rsidP="00BB4252">
      <w:pPr>
        <w:rPr>
          <w:rFonts w:ascii="Arial" w:hAnsi="Arial"/>
          <w:lang w:val="sr-Cyrl-RS"/>
        </w:rPr>
      </w:pPr>
      <w:r w:rsidRPr="00BB4252">
        <w:rPr>
          <w:rFonts w:ascii="Arial" w:hAnsi="Arial"/>
          <w:lang w:val="sr-Cyrl-RS"/>
        </w:rPr>
        <w:t xml:space="preserve">Због свега наведеног, предлажемо наручиоцу да у оквиру додатних услова за учешће у поступку јавне набавке коригује кадровски капацитет који сада није адекватно постављен, односно да исти захтева примерено предмету јавне набавке и одговорности коју понуђачи имају у овом поступку. </w:t>
      </w:r>
    </w:p>
    <w:p w:rsidR="00E31872" w:rsidRPr="00D97D88" w:rsidRDefault="00E31872" w:rsidP="00E31872">
      <w:pPr>
        <w:rPr>
          <w:rFonts w:ascii="Arial" w:hAnsi="Arial"/>
          <w:b/>
        </w:rPr>
      </w:pPr>
    </w:p>
    <w:p w:rsidR="00E31872" w:rsidRPr="00D97D88" w:rsidRDefault="00E31872" w:rsidP="00E31872">
      <w:pPr>
        <w:pStyle w:val="stil1tekst"/>
        <w:ind w:left="0" w:firstLine="0"/>
        <w:rPr>
          <w:rFonts w:ascii="Arial" w:hAnsi="Arial" w:cs="Arial"/>
          <w:b/>
          <w:iCs/>
          <w:sz w:val="22"/>
          <w:szCs w:val="22"/>
          <w:lang w:val="ru-RU"/>
        </w:rPr>
      </w:pPr>
      <w:r w:rsidRPr="00D97D88">
        <w:rPr>
          <w:rFonts w:ascii="Arial" w:hAnsi="Arial" w:cs="Arial"/>
          <w:b/>
          <w:iCs/>
          <w:sz w:val="22"/>
          <w:szCs w:val="22"/>
        </w:rPr>
        <w:t xml:space="preserve">ОДГОВОР </w:t>
      </w:r>
      <w:r w:rsidR="00BB4252">
        <w:rPr>
          <w:rFonts w:ascii="Arial" w:hAnsi="Arial" w:cs="Arial"/>
          <w:b/>
          <w:iCs/>
          <w:sz w:val="22"/>
          <w:szCs w:val="22"/>
          <w:lang w:val="ru-RU"/>
        </w:rPr>
        <w:t>3</w:t>
      </w:r>
      <w:r w:rsidRPr="00D97D88">
        <w:rPr>
          <w:rFonts w:ascii="Arial" w:hAnsi="Arial" w:cs="Arial"/>
          <w:b/>
          <w:iCs/>
          <w:sz w:val="22"/>
          <w:szCs w:val="22"/>
        </w:rPr>
        <w:t xml:space="preserve">: </w:t>
      </w:r>
    </w:p>
    <w:p w:rsidR="00823373" w:rsidRPr="00BB4252" w:rsidRDefault="00BB4252" w:rsidP="00E31872">
      <w:pPr>
        <w:rPr>
          <w:rFonts w:ascii="Arial" w:hAnsi="Arial"/>
          <w:iCs/>
          <w:lang w:val="sr-Cyrl-RS"/>
        </w:rPr>
      </w:pPr>
      <w:r w:rsidRPr="00BB4252">
        <w:rPr>
          <w:rFonts w:ascii="Arial" w:hAnsi="Arial"/>
          <w:iCs/>
          <w:lang w:val="sr-Cyrl-RS"/>
        </w:rPr>
        <w:t>Усвајају се сугестије заинтересованог лица</w:t>
      </w:r>
      <w:r>
        <w:rPr>
          <w:rFonts w:ascii="Arial" w:hAnsi="Arial"/>
          <w:iCs/>
          <w:lang w:val="sr-Cyrl-RS"/>
        </w:rPr>
        <w:t>. Наручилац ће изменити конкурсну документацију у том делу.</w:t>
      </w:r>
    </w:p>
    <w:p w:rsidR="00DB25EE" w:rsidRPr="00981E40" w:rsidRDefault="00DB25EE" w:rsidP="00DB25EE">
      <w:pPr>
        <w:tabs>
          <w:tab w:val="left" w:pos="9180"/>
          <w:tab w:val="left" w:pos="9900"/>
        </w:tabs>
        <w:spacing w:before="240" w:after="240" w:line="240" w:lineRule="auto"/>
        <w:rPr>
          <w:rFonts w:ascii="Arial" w:hAnsi="Arial"/>
          <w:i/>
          <w:iCs/>
          <w:lang w:val="sr-Cyrl-RS"/>
        </w:rPr>
      </w:pPr>
      <w:r w:rsidRPr="00981E40">
        <w:rPr>
          <w:rFonts w:ascii="Arial" w:hAnsi="Arial"/>
          <w:i/>
          <w:iCs/>
          <w:lang w:val="sr-Cyrl-RS"/>
        </w:rPr>
        <w:t xml:space="preserve">У складу са наведеним појашњењима Комисија ће израдити измене и допуне конкурсне документације и исте објавити на </w:t>
      </w:r>
      <w:r w:rsidRPr="00981E40">
        <w:rPr>
          <w:rFonts w:ascii="Arial" w:hAnsi="Arial"/>
          <w:i/>
          <w:iCs/>
        </w:rPr>
        <w:t>Порталу јавн</w:t>
      </w:r>
      <w:r w:rsidR="00C04B2D" w:rsidRPr="00981E40">
        <w:rPr>
          <w:rFonts w:ascii="Arial" w:hAnsi="Arial"/>
          <w:i/>
          <w:iCs/>
        </w:rPr>
        <w:t xml:space="preserve">их набавки и интернет страници </w:t>
      </w:r>
      <w:r w:rsidR="00C04B2D" w:rsidRPr="00981E40">
        <w:rPr>
          <w:rFonts w:ascii="Arial" w:hAnsi="Arial"/>
          <w:i/>
          <w:iCs/>
          <w:lang w:val="sr-Cyrl-RS"/>
        </w:rPr>
        <w:t>Н</w:t>
      </w:r>
      <w:r w:rsidRPr="00981E40">
        <w:rPr>
          <w:rFonts w:ascii="Arial" w:hAnsi="Arial"/>
          <w:i/>
          <w:iCs/>
        </w:rPr>
        <w:t>аручиоца.</w:t>
      </w:r>
    </w:p>
    <w:p w:rsidR="00362EFC" w:rsidRPr="00D97D88" w:rsidRDefault="00823373" w:rsidP="00362EFC">
      <w:pPr>
        <w:spacing w:line="240" w:lineRule="auto"/>
        <w:jc w:val="right"/>
        <w:rPr>
          <w:rFonts w:ascii="Arial" w:hAnsi="Arial"/>
          <w:iCs/>
        </w:rPr>
      </w:pP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t xml:space="preserve"> </w:t>
      </w:r>
      <w:r w:rsidRPr="00D97D88">
        <w:rPr>
          <w:rFonts w:ascii="Arial" w:hAnsi="Arial"/>
          <w:iCs/>
          <w:lang w:val="ru-RU"/>
        </w:rPr>
        <w:tab/>
      </w:r>
      <w:r w:rsidRPr="00D97D88">
        <w:rPr>
          <w:rFonts w:ascii="Arial" w:hAnsi="Arial"/>
          <w:iCs/>
          <w:lang w:val="ru-RU"/>
        </w:rPr>
        <w:tab/>
      </w:r>
      <w:bookmarkStart w:id="0" w:name="_GoBack"/>
      <w:bookmarkEnd w:id="0"/>
    </w:p>
    <w:p w:rsidR="000F0A61" w:rsidRPr="00D97D88" w:rsidRDefault="00823373" w:rsidP="00ED75CE">
      <w:pPr>
        <w:tabs>
          <w:tab w:val="left" w:pos="6308"/>
          <w:tab w:val="right" w:pos="9904"/>
        </w:tabs>
        <w:spacing w:line="240" w:lineRule="auto"/>
        <w:jc w:val="left"/>
        <w:rPr>
          <w:rFonts w:ascii="Arial" w:hAnsi="Arial"/>
          <w:iCs/>
        </w:rPr>
      </w:pP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lang w:val="en-US"/>
        </w:rPr>
        <w:tab/>
        <w:t xml:space="preserve">          </w:t>
      </w:r>
    </w:p>
    <w:sectPr w:rsidR="000F0A61" w:rsidRPr="00D97D88" w:rsidSect="00911D08">
      <w:headerReference w:type="default" r:id="rId8"/>
      <w:footerReference w:type="default" r:id="rId9"/>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565" w:rsidRDefault="00EC0565" w:rsidP="004A61DF">
      <w:pPr>
        <w:spacing w:line="240" w:lineRule="auto"/>
      </w:pPr>
      <w:r>
        <w:separator/>
      </w:r>
    </w:p>
  </w:endnote>
  <w:endnote w:type="continuationSeparator" w:id="0">
    <w:p w:rsidR="00EC0565" w:rsidRDefault="00EC0565"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73" w:rsidRPr="00911D08" w:rsidRDefault="00823373">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362EFC">
      <w:rPr>
        <w:rFonts w:ascii="Calibri" w:hAnsi="Calibri"/>
        <w:bCs/>
        <w:i/>
        <w:noProof/>
        <w:sz w:val="16"/>
        <w:szCs w:val="16"/>
      </w:rPr>
      <w:t>3</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362EFC">
      <w:rPr>
        <w:rFonts w:ascii="Calibri" w:hAnsi="Calibri"/>
        <w:bCs/>
        <w:i/>
        <w:noProof/>
        <w:sz w:val="16"/>
        <w:szCs w:val="16"/>
      </w:rPr>
      <w:t>3</w:t>
    </w:r>
    <w:r w:rsidRPr="00911D08">
      <w:rPr>
        <w:rFonts w:ascii="Calibri" w:hAnsi="Calibri"/>
        <w:bCs/>
        <w:i/>
        <w:sz w:val="16"/>
        <w:szCs w:val="16"/>
      </w:rPr>
      <w:fldChar w:fldCharType="end"/>
    </w:r>
  </w:p>
  <w:p w:rsidR="00823373" w:rsidRDefault="00823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565" w:rsidRDefault="00EC0565" w:rsidP="004A61DF">
      <w:pPr>
        <w:spacing w:line="240" w:lineRule="auto"/>
      </w:pPr>
      <w:r>
        <w:separator/>
      </w:r>
    </w:p>
  </w:footnote>
  <w:footnote w:type="continuationSeparator" w:id="0">
    <w:p w:rsidR="00EC0565" w:rsidRDefault="00EC0565"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C3" w:rsidRDefault="001D74C3">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1D74C3" w:rsidRPr="00933BCC" w:rsidTr="002F37B8">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1D74C3" w:rsidRPr="00933BCC" w:rsidRDefault="001D74C3" w:rsidP="002F37B8">
          <w:pPr>
            <w:spacing w:before="30"/>
            <w:jc w:val="center"/>
            <w:rPr>
              <w:b/>
              <w:sz w:val="16"/>
              <w:szCs w:val="16"/>
              <w:lang w:val="sl-SI"/>
            </w:rPr>
          </w:pPr>
          <w:r>
            <w:rPr>
              <w:noProof/>
              <w:lang w:val="sr-Latn-RS" w:eastAsia="sr-Latn-RS"/>
            </w:rPr>
            <w:drawing>
              <wp:inline distT="0" distB="0" distL="0" distR="0" wp14:anchorId="7B0D04C4" wp14:editId="3D7CCE50">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1D74C3" w:rsidRPr="00E23434" w:rsidRDefault="001D74C3"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1D74C3" w:rsidRPr="00933BCC" w:rsidRDefault="001D74C3" w:rsidP="002F37B8">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1D74C3" w:rsidRPr="00E23434" w:rsidRDefault="001D74C3" w:rsidP="002F37B8">
              <w:pPr>
                <w:jc w:val="center"/>
                <w:rPr>
                  <w:b/>
                  <w:lang w:val="sr-Latn-RS"/>
                </w:rPr>
              </w:pPr>
              <w:r>
                <w:rPr>
                  <w:b/>
                </w:rPr>
                <w:t>QF-G-029</w:t>
              </w:r>
            </w:p>
          </w:sdtContent>
        </w:sdt>
      </w:tc>
    </w:tr>
    <w:tr w:rsidR="001D74C3" w:rsidRPr="00B86FF2" w:rsidTr="002F37B8">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1D74C3" w:rsidRPr="00933BCC" w:rsidRDefault="001D74C3" w:rsidP="002F37B8">
          <w:pPr>
            <w:spacing w:before="30"/>
            <w:rPr>
              <w:noProof/>
            </w:rPr>
          </w:pPr>
        </w:p>
      </w:tc>
      <w:tc>
        <w:tcPr>
          <w:tcW w:w="3544" w:type="dxa"/>
          <w:vMerge/>
          <w:tcBorders>
            <w:bottom w:val="double" w:sz="12" w:space="0" w:color="auto"/>
          </w:tcBorders>
          <w:shd w:val="clear" w:color="auto" w:fill="F3F3F3"/>
          <w:vAlign w:val="center"/>
        </w:tcPr>
        <w:p w:rsidR="001D74C3" w:rsidRPr="00933BCC" w:rsidRDefault="001D74C3" w:rsidP="002F37B8">
          <w:pPr>
            <w:jc w:val="center"/>
          </w:pPr>
        </w:p>
      </w:tc>
      <w:tc>
        <w:tcPr>
          <w:tcW w:w="1559" w:type="dxa"/>
          <w:tcBorders>
            <w:top w:val="single" w:sz="4" w:space="0" w:color="auto"/>
            <w:bottom w:val="double" w:sz="12" w:space="0" w:color="auto"/>
          </w:tcBorders>
          <w:shd w:val="clear" w:color="auto" w:fill="CCCCCC"/>
          <w:vAlign w:val="center"/>
        </w:tcPr>
        <w:p w:rsidR="001D74C3" w:rsidRPr="00933BCC" w:rsidRDefault="001D74C3" w:rsidP="002F37B8">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1D74C3" w:rsidRPr="00552D0C" w:rsidRDefault="001D74C3" w:rsidP="002F37B8">
          <w:pPr>
            <w:jc w:val="center"/>
            <w:rPr>
              <w:b/>
            </w:rPr>
          </w:pPr>
          <w:r w:rsidRPr="0081700D">
            <w:rPr>
              <w:b/>
            </w:rPr>
            <w:fldChar w:fldCharType="begin"/>
          </w:r>
          <w:r w:rsidRPr="0081700D">
            <w:rPr>
              <w:b/>
            </w:rPr>
            <w:instrText xml:space="preserve"> PAGE </w:instrText>
          </w:r>
          <w:r w:rsidRPr="0081700D">
            <w:rPr>
              <w:b/>
            </w:rPr>
            <w:fldChar w:fldCharType="separate"/>
          </w:r>
          <w:r w:rsidR="00362EFC">
            <w:rPr>
              <w:b/>
              <w:noProof/>
            </w:rPr>
            <w:t>3</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362EFC">
            <w:rPr>
              <w:b/>
              <w:noProof/>
            </w:rPr>
            <w:t>3</w:t>
          </w:r>
          <w:r w:rsidRPr="0081700D">
            <w:rPr>
              <w:b/>
            </w:rPr>
            <w:fldChar w:fldCharType="end"/>
          </w:r>
        </w:p>
      </w:tc>
    </w:tr>
  </w:tbl>
  <w:p w:rsidR="001D74C3" w:rsidRDefault="001D74C3">
    <w:pPr>
      <w:pStyle w:val="Header"/>
    </w:pPr>
  </w:p>
  <w:p w:rsidR="0062749F" w:rsidRDefault="00627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4">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5">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6">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7">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1"/>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300F5"/>
    <w:rsid w:val="00044500"/>
    <w:rsid w:val="0004585F"/>
    <w:rsid w:val="00051D51"/>
    <w:rsid w:val="000547E2"/>
    <w:rsid w:val="000775D3"/>
    <w:rsid w:val="0008435C"/>
    <w:rsid w:val="000922A0"/>
    <w:rsid w:val="000A5EE8"/>
    <w:rsid w:val="000C3D4F"/>
    <w:rsid w:val="000C6C05"/>
    <w:rsid w:val="000F0A61"/>
    <w:rsid w:val="00120A8B"/>
    <w:rsid w:val="00131177"/>
    <w:rsid w:val="00154E5B"/>
    <w:rsid w:val="00161DB4"/>
    <w:rsid w:val="00170BB3"/>
    <w:rsid w:val="001D74C3"/>
    <w:rsid w:val="001F070C"/>
    <w:rsid w:val="001F1486"/>
    <w:rsid w:val="00201791"/>
    <w:rsid w:val="0020564A"/>
    <w:rsid w:val="002070F8"/>
    <w:rsid w:val="00217E8C"/>
    <w:rsid w:val="002A2D9F"/>
    <w:rsid w:val="002B182D"/>
    <w:rsid w:val="002B4659"/>
    <w:rsid w:val="002C2407"/>
    <w:rsid w:val="00311D82"/>
    <w:rsid w:val="0031682F"/>
    <w:rsid w:val="00320005"/>
    <w:rsid w:val="003317EC"/>
    <w:rsid w:val="00362EFC"/>
    <w:rsid w:val="003640D5"/>
    <w:rsid w:val="003F2BEA"/>
    <w:rsid w:val="003F320E"/>
    <w:rsid w:val="004052DE"/>
    <w:rsid w:val="00446AB6"/>
    <w:rsid w:val="00460E69"/>
    <w:rsid w:val="004612FD"/>
    <w:rsid w:val="0046231D"/>
    <w:rsid w:val="00471287"/>
    <w:rsid w:val="00483E4E"/>
    <w:rsid w:val="0048587D"/>
    <w:rsid w:val="004A61DF"/>
    <w:rsid w:val="004B20A0"/>
    <w:rsid w:val="004B4668"/>
    <w:rsid w:val="004C1CA3"/>
    <w:rsid w:val="0051101B"/>
    <w:rsid w:val="00532302"/>
    <w:rsid w:val="005649E0"/>
    <w:rsid w:val="005B59C7"/>
    <w:rsid w:val="005D014C"/>
    <w:rsid w:val="005F421D"/>
    <w:rsid w:val="00603D2C"/>
    <w:rsid w:val="006078A2"/>
    <w:rsid w:val="00617F52"/>
    <w:rsid w:val="0062749F"/>
    <w:rsid w:val="00627566"/>
    <w:rsid w:val="006A2AE7"/>
    <w:rsid w:val="006A7204"/>
    <w:rsid w:val="006B1D8A"/>
    <w:rsid w:val="006B38CE"/>
    <w:rsid w:val="006C5DB0"/>
    <w:rsid w:val="00714B24"/>
    <w:rsid w:val="00752F09"/>
    <w:rsid w:val="00753BB6"/>
    <w:rsid w:val="00754F8B"/>
    <w:rsid w:val="007F61D9"/>
    <w:rsid w:val="008031F2"/>
    <w:rsid w:val="00812250"/>
    <w:rsid w:val="00823373"/>
    <w:rsid w:val="00866BB4"/>
    <w:rsid w:val="00880B15"/>
    <w:rsid w:val="008A3599"/>
    <w:rsid w:val="008A4FE4"/>
    <w:rsid w:val="008C28EE"/>
    <w:rsid w:val="008D056C"/>
    <w:rsid w:val="00905C03"/>
    <w:rsid w:val="00911D08"/>
    <w:rsid w:val="009558C4"/>
    <w:rsid w:val="00955C04"/>
    <w:rsid w:val="00975013"/>
    <w:rsid w:val="00981E40"/>
    <w:rsid w:val="00990A0E"/>
    <w:rsid w:val="009E6CE5"/>
    <w:rsid w:val="009F4C4B"/>
    <w:rsid w:val="00A20DDE"/>
    <w:rsid w:val="00A51CB8"/>
    <w:rsid w:val="00A70CB7"/>
    <w:rsid w:val="00A9334D"/>
    <w:rsid w:val="00A9548A"/>
    <w:rsid w:val="00AA54F2"/>
    <w:rsid w:val="00AB3121"/>
    <w:rsid w:val="00AF4BC3"/>
    <w:rsid w:val="00B163E4"/>
    <w:rsid w:val="00B30C16"/>
    <w:rsid w:val="00B43364"/>
    <w:rsid w:val="00B75FD0"/>
    <w:rsid w:val="00BB4252"/>
    <w:rsid w:val="00BB5173"/>
    <w:rsid w:val="00C04B2D"/>
    <w:rsid w:val="00C16405"/>
    <w:rsid w:val="00C200E0"/>
    <w:rsid w:val="00C32ABE"/>
    <w:rsid w:val="00C34240"/>
    <w:rsid w:val="00C45350"/>
    <w:rsid w:val="00C56384"/>
    <w:rsid w:val="00C70428"/>
    <w:rsid w:val="00C74EB8"/>
    <w:rsid w:val="00C807D3"/>
    <w:rsid w:val="00C87CF3"/>
    <w:rsid w:val="00CC7442"/>
    <w:rsid w:val="00D109F3"/>
    <w:rsid w:val="00D12CB8"/>
    <w:rsid w:val="00D305E2"/>
    <w:rsid w:val="00D97D88"/>
    <w:rsid w:val="00DB25EE"/>
    <w:rsid w:val="00DD31A0"/>
    <w:rsid w:val="00E173B4"/>
    <w:rsid w:val="00E31872"/>
    <w:rsid w:val="00E323DC"/>
    <w:rsid w:val="00E450F3"/>
    <w:rsid w:val="00E61B0F"/>
    <w:rsid w:val="00E67599"/>
    <w:rsid w:val="00E912CB"/>
    <w:rsid w:val="00EB53F8"/>
    <w:rsid w:val="00EC0565"/>
    <w:rsid w:val="00EC2442"/>
    <w:rsid w:val="00ED75CE"/>
    <w:rsid w:val="00F33CFB"/>
    <w:rsid w:val="00F514F8"/>
    <w:rsid w:val="00F75895"/>
    <w:rsid w:val="00FC01E0"/>
    <w:rsid w:val="00FE0AD3"/>
    <w:rsid w:val="00FE1A75"/>
    <w:rsid w:val="00FE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1496728012">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5D2D48"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5D2D48"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84668"/>
    <w:rsid w:val="00190F77"/>
    <w:rsid w:val="005D2D48"/>
    <w:rsid w:val="007943A7"/>
    <w:rsid w:val="00A6386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8115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Zeljko Rankovic</cp:lastModifiedBy>
  <cp:revision>6</cp:revision>
  <cp:lastPrinted>2018-12-12T08:14:00Z</cp:lastPrinted>
  <dcterms:created xsi:type="dcterms:W3CDTF">2015-10-27T11:33:00Z</dcterms:created>
  <dcterms:modified xsi:type="dcterms:W3CDTF">2018-12-13T06:42:00Z</dcterms:modified>
</cp:coreProperties>
</file>