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D677DC" w:rsidRDefault="00D677DC" w:rsidP="0046231D">
      <w:pPr>
        <w:tabs>
          <w:tab w:val="left" w:pos="8640"/>
        </w:tabs>
        <w:spacing w:line="240" w:lineRule="auto"/>
        <w:ind w:left="-360" w:right="-19"/>
        <w:rPr>
          <w:rFonts w:ascii="Arial" w:hAnsi="Arial"/>
          <w:lang w:val="sr-Cyrl-RS"/>
        </w:rPr>
      </w:pPr>
      <w:r>
        <w:rPr>
          <w:rFonts w:ascii="Arial" w:hAnsi="Arial"/>
        </w:rPr>
        <w:t>Број:</w:t>
      </w:r>
      <w:r>
        <w:rPr>
          <w:rFonts w:ascii="Arial" w:hAnsi="Arial"/>
          <w:lang w:val="sr-Cyrl-RS"/>
        </w:rPr>
        <w:t xml:space="preserve"> 105-Е.03.01-484340/</w:t>
      </w:r>
      <w:r w:rsidR="001B602E">
        <w:rPr>
          <w:rFonts w:ascii="Arial" w:hAnsi="Arial"/>
          <w:lang w:val="sr-Latn-RS"/>
        </w:rPr>
        <w:t>7</w:t>
      </w:r>
      <w:r>
        <w:rPr>
          <w:rFonts w:ascii="Arial" w:hAnsi="Arial"/>
          <w:lang w:val="sr-Cyrl-RS"/>
        </w:rPr>
        <w:t>-2018</w:t>
      </w:r>
    </w:p>
    <w:p w:rsidR="0046231D" w:rsidRPr="00946595" w:rsidRDefault="00D677DC" w:rsidP="0046231D">
      <w:pPr>
        <w:tabs>
          <w:tab w:val="left" w:pos="8640"/>
        </w:tabs>
        <w:spacing w:line="240" w:lineRule="auto"/>
        <w:ind w:left="-360" w:right="-19"/>
        <w:rPr>
          <w:rFonts w:ascii="Arial" w:hAnsi="Arial"/>
          <w:lang w:val="sr-Latn-RS"/>
        </w:rPr>
      </w:pPr>
      <w:r>
        <w:rPr>
          <w:rFonts w:ascii="Arial" w:hAnsi="Arial"/>
          <w:lang w:val="sr-Cyrl-RS"/>
        </w:rPr>
        <w:t>Обреновац,</w:t>
      </w:r>
      <w:r w:rsidR="001B602E">
        <w:rPr>
          <w:rFonts w:ascii="Arial" w:hAnsi="Arial"/>
          <w:lang w:val="sr-Latn-RS"/>
        </w:rPr>
        <w:t>27.12.2018</w:t>
      </w:r>
      <w:r>
        <w:rPr>
          <w:rFonts w:ascii="Arial" w:hAnsi="Arial"/>
          <w:lang w:val="sr-Cyrl-RS"/>
        </w:rPr>
        <w:t xml:space="preserve"> </w:t>
      </w:r>
    </w:p>
    <w:p w:rsidR="00FC01E0" w:rsidRPr="007C72E2" w:rsidRDefault="0046231D" w:rsidP="007C72E2">
      <w:pPr>
        <w:tabs>
          <w:tab w:val="left" w:pos="8640"/>
        </w:tabs>
        <w:spacing w:line="240" w:lineRule="auto"/>
        <w:ind w:left="-360" w:right="-19"/>
        <w:rPr>
          <w:rFonts w:ascii="Arial" w:hAnsi="Arial"/>
          <w:i/>
          <w:lang w:val="sr-Latn-RS"/>
        </w:rPr>
      </w:pPr>
      <w:r w:rsidRPr="0046231D">
        <w:rPr>
          <w:rFonts w:ascii="Arial" w:hAnsi="Arial"/>
          <w:i/>
          <w:lang w:val="sr-Cyrl-RS"/>
        </w:rPr>
        <w:t xml:space="preserve">          (</w:t>
      </w:r>
      <w:r w:rsidRPr="00D677DC">
        <w:rPr>
          <w:rFonts w:ascii="Arial" w:hAnsi="Arial"/>
          <w:lang w:val="sr-Cyrl-RS"/>
        </w:rPr>
        <w:t>место и датум</w:t>
      </w:r>
      <w:r w:rsidRPr="0046231D">
        <w:rPr>
          <w:rFonts w:ascii="Arial" w:hAnsi="Arial"/>
          <w:i/>
          <w:lang w:val="sr-Cyrl-RS"/>
        </w:rPr>
        <w:t>)</w:t>
      </w:r>
    </w:p>
    <w:p w:rsidR="007C72E2" w:rsidRPr="00EC1CDC" w:rsidRDefault="00823373" w:rsidP="003317EC">
      <w:pPr>
        <w:pStyle w:val="BodyText"/>
        <w:rPr>
          <w:rFonts w:ascii="Arial" w:hAnsi="Arial"/>
          <w:iCs/>
          <w:sz w:val="20"/>
          <w:szCs w:val="20"/>
          <w:lang w:val="sr-Cyrl-RS"/>
        </w:rPr>
      </w:pPr>
      <w:r w:rsidRPr="00B34A5B">
        <w:rPr>
          <w:rFonts w:ascii="Arial" w:hAnsi="Arial"/>
          <w:iCs/>
          <w:sz w:val="20"/>
          <w:szCs w:val="20"/>
        </w:rPr>
        <w:t>На основу члана 54. и 63. Закона о јавним набавк</w:t>
      </w:r>
      <w:r w:rsidR="008C28EE" w:rsidRPr="00B34A5B">
        <w:rPr>
          <w:rFonts w:ascii="Arial" w:hAnsi="Arial"/>
          <w:iCs/>
          <w:sz w:val="20"/>
          <w:szCs w:val="20"/>
        </w:rPr>
        <w:t>ама („Службeни глaсник РС", бр</w:t>
      </w:r>
      <w:r w:rsidR="008C28EE" w:rsidRPr="00B34A5B">
        <w:rPr>
          <w:rFonts w:ascii="Arial" w:hAnsi="Arial"/>
          <w:iCs/>
          <w:sz w:val="20"/>
          <w:szCs w:val="20"/>
          <w:lang w:val="sr-Cyrl-RS"/>
        </w:rPr>
        <w:t>.</w:t>
      </w:r>
      <w:r w:rsidRPr="00B34A5B">
        <w:rPr>
          <w:rFonts w:ascii="Arial" w:hAnsi="Arial"/>
          <w:iCs/>
          <w:sz w:val="20"/>
          <w:szCs w:val="20"/>
        </w:rPr>
        <w:t xml:space="preserve"> 124/12</w:t>
      </w:r>
      <w:r w:rsidR="008C28EE" w:rsidRPr="00B34A5B">
        <w:rPr>
          <w:rFonts w:ascii="Arial" w:hAnsi="Arial"/>
          <w:iCs/>
          <w:sz w:val="20"/>
          <w:szCs w:val="20"/>
          <w:lang w:val="ru-RU"/>
        </w:rPr>
        <w:t>,</w:t>
      </w:r>
      <w:r w:rsidR="00C04B2D" w:rsidRPr="00B34A5B">
        <w:rPr>
          <w:rFonts w:ascii="Arial" w:hAnsi="Arial"/>
          <w:iCs/>
          <w:sz w:val="20"/>
          <w:szCs w:val="20"/>
          <w:lang w:val="ru-RU"/>
        </w:rPr>
        <w:t xml:space="preserve"> </w:t>
      </w:r>
      <w:r w:rsidRPr="00B34A5B">
        <w:rPr>
          <w:rFonts w:ascii="Arial" w:hAnsi="Arial"/>
          <w:iCs/>
          <w:sz w:val="20"/>
          <w:szCs w:val="20"/>
        </w:rPr>
        <w:t>14/15</w:t>
      </w:r>
      <w:r w:rsidR="00C04B2D" w:rsidRPr="00B34A5B">
        <w:rPr>
          <w:rFonts w:ascii="Arial" w:hAnsi="Arial"/>
          <w:iCs/>
          <w:sz w:val="20"/>
          <w:szCs w:val="20"/>
          <w:lang w:val="sr-Cyrl-RS"/>
        </w:rPr>
        <w:t xml:space="preserve"> </w:t>
      </w:r>
      <w:r w:rsidR="008C28EE" w:rsidRPr="00B34A5B">
        <w:rPr>
          <w:rFonts w:ascii="Arial" w:hAnsi="Arial"/>
          <w:iCs/>
          <w:sz w:val="20"/>
          <w:szCs w:val="20"/>
          <w:lang w:val="sr-Cyrl-RS"/>
        </w:rPr>
        <w:t>и 68/15</w:t>
      </w:r>
      <w:r w:rsidRPr="00B34A5B">
        <w:rPr>
          <w:rFonts w:ascii="Arial" w:hAnsi="Arial"/>
          <w:iCs/>
          <w:sz w:val="20"/>
          <w:szCs w:val="20"/>
        </w:rPr>
        <w:t>),</w:t>
      </w:r>
      <w:r w:rsidR="00A57CBB" w:rsidRPr="00B34A5B">
        <w:rPr>
          <w:rFonts w:ascii="Arial" w:hAnsi="Arial"/>
          <w:iCs/>
          <w:sz w:val="20"/>
          <w:szCs w:val="20"/>
        </w:rPr>
        <w:t xml:space="preserve"> Комисија за јавну набавку број</w:t>
      </w:r>
      <w:r w:rsidR="00A57CBB" w:rsidRPr="00B34A5B">
        <w:rPr>
          <w:rFonts w:ascii="Arial" w:hAnsi="Arial"/>
          <w:iCs/>
          <w:sz w:val="20"/>
          <w:szCs w:val="20"/>
          <w:lang w:val="sr-Latn-RS"/>
        </w:rPr>
        <w:t xml:space="preserve"> 3000/0939/2018(1286/2018)</w:t>
      </w:r>
      <w:r w:rsidRPr="00B34A5B">
        <w:rPr>
          <w:rFonts w:ascii="Arial" w:hAnsi="Arial"/>
          <w:sz w:val="20"/>
          <w:szCs w:val="20"/>
          <w:lang w:val="ru-RU"/>
        </w:rPr>
        <w:t xml:space="preserve">, </w:t>
      </w:r>
      <w:r w:rsidR="00A57CBB" w:rsidRPr="00B34A5B">
        <w:rPr>
          <w:rFonts w:ascii="Arial" w:hAnsi="Arial"/>
          <w:sz w:val="20"/>
          <w:szCs w:val="20"/>
        </w:rPr>
        <w:t>за набавку</w:t>
      </w:r>
      <w:r w:rsidR="00A57CBB" w:rsidRPr="00B34A5B">
        <w:rPr>
          <w:rFonts w:ascii="Arial" w:hAnsi="Arial"/>
          <w:sz w:val="20"/>
          <w:szCs w:val="20"/>
          <w:lang w:val="sr-Latn-RS"/>
        </w:rPr>
        <w:t xml:space="preserve">: </w:t>
      </w:r>
      <w:r w:rsidR="00A57CBB" w:rsidRPr="00B34A5B">
        <w:rPr>
          <w:rFonts w:ascii="Arial" w:hAnsi="Arial"/>
          <w:sz w:val="20"/>
          <w:szCs w:val="20"/>
          <w:lang w:val="sr-Cyrl-RS"/>
        </w:rPr>
        <w:t>Услуге одржавања и сервисирања булдозера)</w:t>
      </w:r>
      <w:r w:rsidRPr="00B34A5B">
        <w:rPr>
          <w:rFonts w:ascii="Arial" w:hAnsi="Arial"/>
          <w:sz w:val="20"/>
          <w:szCs w:val="20"/>
        </w:rPr>
        <w:t xml:space="preserve">, </w:t>
      </w:r>
      <w:r w:rsidRPr="00B34A5B">
        <w:rPr>
          <w:rFonts w:ascii="Arial" w:hAnsi="Arial"/>
          <w:iCs/>
          <w:sz w:val="20"/>
          <w:szCs w:val="20"/>
        </w:rPr>
        <w:t xml:space="preserve">на захтев заинтересованог лица, даје </w:t>
      </w:r>
    </w:p>
    <w:p w:rsidR="00823373" w:rsidRPr="00B34A5B" w:rsidRDefault="00823373" w:rsidP="003317EC">
      <w:pPr>
        <w:spacing w:line="240" w:lineRule="auto"/>
        <w:jc w:val="center"/>
        <w:rPr>
          <w:rFonts w:ascii="Arial" w:hAnsi="Arial"/>
          <w:iCs/>
          <w:sz w:val="20"/>
          <w:szCs w:val="20"/>
        </w:rPr>
      </w:pPr>
      <w:r w:rsidRPr="00B34A5B">
        <w:rPr>
          <w:rFonts w:ascii="Arial" w:hAnsi="Arial"/>
          <w:iCs/>
          <w:sz w:val="20"/>
          <w:szCs w:val="20"/>
        </w:rPr>
        <w:t>ДОДАТНЕ ИНФОРМАЦИЈЕ ИЛИ ПОЈАШЊЕЊА</w:t>
      </w:r>
    </w:p>
    <w:p w:rsidR="00823373" w:rsidRPr="00B34A5B" w:rsidRDefault="00823373" w:rsidP="003317EC">
      <w:pPr>
        <w:spacing w:line="240" w:lineRule="auto"/>
        <w:jc w:val="center"/>
        <w:rPr>
          <w:rFonts w:ascii="Arial" w:hAnsi="Arial"/>
          <w:iCs/>
          <w:sz w:val="20"/>
          <w:szCs w:val="20"/>
          <w:lang w:val="sr-Cyrl-RS"/>
        </w:rPr>
      </w:pPr>
      <w:r w:rsidRPr="00B34A5B">
        <w:rPr>
          <w:rFonts w:ascii="Arial" w:hAnsi="Arial"/>
          <w:iCs/>
          <w:sz w:val="20"/>
          <w:szCs w:val="20"/>
        </w:rPr>
        <w:t>У ВЕЗИ СА ПРИПРЕМАЊЕМ ПОНУДЕ</w:t>
      </w:r>
    </w:p>
    <w:p w:rsidR="00F849C6" w:rsidRDefault="00A57CBB" w:rsidP="00F849C6">
      <w:pPr>
        <w:spacing w:line="240" w:lineRule="auto"/>
        <w:jc w:val="center"/>
        <w:rPr>
          <w:rFonts w:ascii="Arial" w:hAnsi="Arial"/>
          <w:b/>
          <w:iCs/>
          <w:sz w:val="20"/>
          <w:szCs w:val="20"/>
          <w:lang w:val="sr-Cyrl-RS"/>
        </w:rPr>
      </w:pPr>
      <w:r w:rsidRPr="00B34A5B">
        <w:rPr>
          <w:rFonts w:ascii="Arial" w:hAnsi="Arial"/>
          <w:b/>
          <w:iCs/>
          <w:sz w:val="20"/>
          <w:szCs w:val="20"/>
        </w:rPr>
        <w:t>Бр.</w:t>
      </w:r>
      <w:r w:rsidR="00897EB3">
        <w:rPr>
          <w:rFonts w:ascii="Arial" w:hAnsi="Arial"/>
          <w:b/>
          <w:iCs/>
          <w:sz w:val="20"/>
          <w:szCs w:val="20"/>
          <w:lang w:val="sr-Cyrl-RS"/>
        </w:rPr>
        <w:t xml:space="preserve">: </w:t>
      </w:r>
      <w:r w:rsidR="00897EB3">
        <w:rPr>
          <w:rFonts w:ascii="Arial" w:hAnsi="Arial"/>
          <w:b/>
          <w:iCs/>
          <w:sz w:val="20"/>
          <w:szCs w:val="20"/>
          <w:lang w:val="sr-Latn-RS"/>
        </w:rPr>
        <w:t>2</w:t>
      </w:r>
    </w:p>
    <w:p w:rsidR="008E6A2D" w:rsidRPr="00F849C6" w:rsidRDefault="00823373" w:rsidP="00F849C6">
      <w:pPr>
        <w:spacing w:line="240" w:lineRule="auto"/>
        <w:jc w:val="center"/>
        <w:rPr>
          <w:rFonts w:ascii="Arial" w:hAnsi="Arial"/>
          <w:b/>
          <w:iCs/>
          <w:sz w:val="20"/>
          <w:szCs w:val="20"/>
          <w:lang w:val="sr-Latn-RS"/>
        </w:rPr>
      </w:pPr>
      <w:r w:rsidRPr="00B34A5B">
        <w:rPr>
          <w:rFonts w:ascii="Arial" w:hAnsi="Arial"/>
          <w:iCs/>
          <w:sz w:val="20"/>
          <w:szCs w:val="20"/>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B34A5B">
        <w:rPr>
          <w:rFonts w:ascii="Arial" w:hAnsi="Arial"/>
          <w:iCs/>
          <w:sz w:val="20"/>
          <w:szCs w:val="20"/>
          <w:lang w:val="sr-Cyrl-RS"/>
        </w:rPr>
        <w:t xml:space="preserve">дана </w:t>
      </w:r>
      <w:r w:rsidRPr="00B34A5B">
        <w:rPr>
          <w:rFonts w:ascii="Arial" w:hAnsi="Arial"/>
          <w:iCs/>
          <w:sz w:val="20"/>
          <w:szCs w:val="20"/>
        </w:rPr>
        <w:t xml:space="preserve">пријема захтева </w:t>
      </w:r>
      <w:r w:rsidR="008C28EE" w:rsidRPr="00B34A5B">
        <w:rPr>
          <w:rFonts w:ascii="Arial" w:hAnsi="Arial"/>
          <w:iCs/>
          <w:sz w:val="20"/>
          <w:szCs w:val="20"/>
        </w:rPr>
        <w:t xml:space="preserve">објављује на Порталу јавних набавки и интернет страници </w:t>
      </w:r>
      <w:r w:rsidR="008C28EE" w:rsidRPr="00B34A5B">
        <w:rPr>
          <w:rFonts w:ascii="Arial" w:hAnsi="Arial"/>
          <w:iCs/>
          <w:sz w:val="20"/>
          <w:szCs w:val="20"/>
          <w:lang w:val="sr-Cyrl-RS"/>
        </w:rPr>
        <w:t>Н</w:t>
      </w:r>
      <w:r w:rsidR="008C28EE" w:rsidRPr="00B34A5B">
        <w:rPr>
          <w:rFonts w:ascii="Arial" w:hAnsi="Arial"/>
          <w:iCs/>
          <w:sz w:val="20"/>
          <w:szCs w:val="20"/>
        </w:rPr>
        <w:t>аручиоца</w:t>
      </w:r>
      <w:r w:rsidR="008C28EE" w:rsidRPr="00B34A5B">
        <w:rPr>
          <w:rFonts w:ascii="Arial" w:hAnsi="Arial"/>
          <w:iCs/>
          <w:sz w:val="20"/>
          <w:szCs w:val="20"/>
          <w:lang w:val="sr-Cyrl-RS"/>
        </w:rPr>
        <w:t>,</w:t>
      </w:r>
      <w:r w:rsidR="00A57CBB" w:rsidRPr="00B34A5B">
        <w:rPr>
          <w:rFonts w:ascii="Arial" w:hAnsi="Arial"/>
          <w:b/>
          <w:i/>
          <w:iCs/>
          <w:sz w:val="20"/>
          <w:szCs w:val="20"/>
          <w:lang w:val="sr-Cyrl-RS"/>
        </w:rPr>
        <w:t xml:space="preserve"> </w:t>
      </w:r>
      <w:r w:rsidRPr="00B34A5B">
        <w:rPr>
          <w:rFonts w:ascii="Arial" w:hAnsi="Arial"/>
          <w:iCs/>
          <w:sz w:val="20"/>
          <w:szCs w:val="20"/>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7C72E2" w:rsidRDefault="001D36B7" w:rsidP="00A07164">
      <w:pPr>
        <w:autoSpaceDE w:val="0"/>
        <w:autoSpaceDN w:val="0"/>
        <w:adjustRightInd w:val="0"/>
        <w:spacing w:line="240" w:lineRule="auto"/>
        <w:jc w:val="left"/>
        <w:rPr>
          <w:rFonts w:ascii="Arial" w:hAnsi="Arial"/>
          <w:sz w:val="20"/>
          <w:szCs w:val="20"/>
          <w:lang w:val="sr-Cyrl-RS"/>
        </w:rPr>
      </w:pPr>
      <w:r>
        <w:rPr>
          <w:rFonts w:ascii="Arial" w:hAnsi="Arial"/>
          <w:sz w:val="20"/>
          <w:szCs w:val="20"/>
          <w:lang w:val="sr-Cyrl-RS"/>
        </w:rPr>
        <w:t xml:space="preserve">У Конкурсној документацији за подношења понуда у отвореном поступку за јавну набавку услуга бр. ЈН/3000/0939/2018(1286/2018), Одржавање и сервисирање булдозера, ТЕНТ-А, у табели која се односи на Укупну  упоредну цену, на страни 4, наведен је укупан број часова 1200, као збир норма часова из табела из Техничког описа услуге. Сабирањем норма часова из наведених табела добили смо да је укупан збир 1100 НЧ, </w:t>
      </w:r>
      <w:r w:rsidR="005D3856">
        <w:rPr>
          <w:rFonts w:ascii="Arial" w:hAnsi="Arial"/>
          <w:sz w:val="20"/>
          <w:szCs w:val="20"/>
          <w:lang w:val="sr-Cyrl-RS"/>
        </w:rPr>
        <w:t xml:space="preserve"> </w:t>
      </w:r>
      <w:r>
        <w:rPr>
          <w:rFonts w:ascii="Arial" w:hAnsi="Arial"/>
          <w:sz w:val="20"/>
          <w:szCs w:val="20"/>
          <w:lang w:val="sr-Cyrl-RS"/>
        </w:rPr>
        <w:t xml:space="preserve">јер у односу на претходни тендер, недостаје табела 2.6, број часова за непредвиђене услуге 100НЧ. </w:t>
      </w:r>
      <w:r w:rsidR="005D3856">
        <w:rPr>
          <w:rFonts w:ascii="Arial" w:hAnsi="Arial"/>
          <w:sz w:val="20"/>
          <w:szCs w:val="20"/>
          <w:lang w:val="sr-Cyrl-RS"/>
        </w:rPr>
        <w:t xml:space="preserve"> </w:t>
      </w:r>
      <w:r>
        <w:rPr>
          <w:rFonts w:ascii="Arial" w:hAnsi="Arial"/>
          <w:sz w:val="20"/>
          <w:szCs w:val="20"/>
          <w:lang w:val="sr-Cyrl-RS"/>
        </w:rPr>
        <w:t>Исту вредност од 1200 норма часова навели ст</w:t>
      </w:r>
      <w:r w:rsidR="009D3BE9">
        <w:rPr>
          <w:rFonts w:ascii="Arial" w:hAnsi="Arial"/>
          <w:sz w:val="20"/>
          <w:szCs w:val="20"/>
          <w:lang w:val="sr-Cyrl-RS"/>
        </w:rPr>
        <w:t>е у табели 1, Образац структуре цена, на страни 45. Неопходно је ове вредности ускладити.</w:t>
      </w:r>
      <w:r>
        <w:rPr>
          <w:rFonts w:ascii="Arial" w:hAnsi="Arial"/>
          <w:sz w:val="20"/>
          <w:szCs w:val="20"/>
          <w:lang w:val="sr-Cyrl-RS"/>
        </w:rPr>
        <w:t xml:space="preserve"> </w:t>
      </w:r>
    </w:p>
    <w:p w:rsidR="00EC1CDC" w:rsidRPr="001D36B7" w:rsidRDefault="00EC1CDC" w:rsidP="00A07164">
      <w:pPr>
        <w:autoSpaceDE w:val="0"/>
        <w:autoSpaceDN w:val="0"/>
        <w:adjustRightInd w:val="0"/>
        <w:spacing w:line="240" w:lineRule="auto"/>
        <w:jc w:val="left"/>
        <w:rPr>
          <w:rFonts w:ascii="Arial" w:hAnsi="Arial"/>
          <w:sz w:val="20"/>
          <w:szCs w:val="20"/>
          <w:lang w:val="sr-Cyrl-RS"/>
        </w:rPr>
      </w:pPr>
    </w:p>
    <w:p w:rsidR="00F849C6" w:rsidRDefault="00823373" w:rsidP="00F849C6">
      <w:pPr>
        <w:spacing w:after="240"/>
        <w:rPr>
          <w:rFonts w:ascii="Arial" w:hAnsi="Arial"/>
          <w:b/>
          <w:iCs/>
          <w:lang w:val="sr-Cyrl-RS"/>
        </w:rPr>
      </w:pPr>
      <w:r w:rsidRPr="00D97D88">
        <w:rPr>
          <w:rFonts w:ascii="Arial" w:hAnsi="Arial"/>
          <w:b/>
          <w:iCs/>
        </w:rPr>
        <w:t xml:space="preserve">ОДГОВОР 1: </w:t>
      </w:r>
    </w:p>
    <w:p w:rsidR="007C72E2" w:rsidRPr="00F849C6" w:rsidRDefault="005D3856" w:rsidP="00F849C6">
      <w:pPr>
        <w:spacing w:after="240"/>
        <w:rPr>
          <w:rFonts w:ascii="Arial" w:hAnsi="Arial"/>
          <w:b/>
          <w:iCs/>
          <w:lang w:val="sr-Cyrl-RS"/>
        </w:rPr>
      </w:pPr>
      <w:r>
        <w:rPr>
          <w:rFonts w:ascii="Arial" w:hAnsi="Arial"/>
          <w:iCs/>
          <w:lang w:val="sr-Cyrl-RS"/>
        </w:rPr>
        <w:t>Наручилац прихвата сугестију и извршиће измену КД.</w:t>
      </w:r>
    </w:p>
    <w:p w:rsidR="00823373" w:rsidRPr="007C72E2" w:rsidRDefault="00823373" w:rsidP="007C72E2">
      <w:pPr>
        <w:spacing w:line="240" w:lineRule="auto"/>
        <w:jc w:val="left"/>
        <w:rPr>
          <w:rFonts w:ascii="Calibri" w:eastAsia="Calibri" w:hAnsi="Calibri" w:cs="Times New Roman"/>
          <w:szCs w:val="21"/>
          <w:lang w:val="sr-Latn-RS"/>
        </w:rPr>
      </w:pPr>
      <w:r w:rsidRPr="00D97D88">
        <w:rPr>
          <w:rFonts w:ascii="Arial" w:hAnsi="Arial"/>
          <w:b/>
          <w:iCs/>
        </w:rPr>
        <w:t xml:space="preserve">ПИТAЊE 2: </w:t>
      </w:r>
    </w:p>
    <w:p w:rsidR="007C72E2" w:rsidRDefault="009D3BE9" w:rsidP="003317EC">
      <w:pPr>
        <w:pStyle w:val="stil1tekst"/>
        <w:ind w:left="0" w:firstLine="0"/>
        <w:rPr>
          <w:rFonts w:ascii="Arial" w:hAnsi="Arial" w:cs="Arial"/>
          <w:iCs/>
          <w:sz w:val="22"/>
          <w:szCs w:val="22"/>
          <w:lang w:val="sr-Cyrl-RS"/>
        </w:rPr>
      </w:pPr>
      <w:r w:rsidRPr="009D3BE9">
        <w:rPr>
          <w:rFonts w:ascii="Arial" w:hAnsi="Arial" w:cs="Arial"/>
          <w:iCs/>
          <w:sz w:val="22"/>
          <w:szCs w:val="22"/>
          <w:lang w:val="sr-Cyrl-RS"/>
        </w:rPr>
        <w:t>Табеле из Техничког описа услуге су раније имале ознаке: за ТД-25Е – услуге 1.1, 1.2, 1.3, 1.4, 1.5 – делови 1.2.1, 1.3.1, 1.4.1, 1.5.1, а за</w:t>
      </w:r>
    </w:p>
    <w:p w:rsidR="009D3BE9" w:rsidRDefault="009D3BE9" w:rsidP="003317EC">
      <w:pPr>
        <w:pStyle w:val="stil1tekst"/>
        <w:ind w:left="0" w:firstLine="0"/>
        <w:rPr>
          <w:rFonts w:ascii="Arial" w:hAnsi="Arial" w:cs="Arial"/>
          <w:iCs/>
          <w:sz w:val="22"/>
          <w:szCs w:val="22"/>
          <w:lang w:val="sr-Cyrl-RS"/>
        </w:rPr>
      </w:pPr>
      <w:r>
        <w:rPr>
          <w:rFonts w:ascii="Arial" w:hAnsi="Arial" w:cs="Arial"/>
          <w:iCs/>
          <w:sz w:val="22"/>
          <w:szCs w:val="22"/>
          <w:lang w:val="sr-Cyrl-RS"/>
        </w:rPr>
        <w:t>ТД-40-услуге 2.1, 2.2, 2.3, 2.4, 2.5 – делови 2.1.1, 2.2.1, 2.3.1, 2.4.1, 2.5.1. Сада и за ТД-25Е и за ТД-40, и услуге и делови, имају исте ознаке. Било би јасније да ознаке буду као и раније.</w:t>
      </w:r>
    </w:p>
    <w:p w:rsidR="00F849C6" w:rsidRPr="009D3BE9" w:rsidRDefault="00F849C6" w:rsidP="003317EC">
      <w:pPr>
        <w:pStyle w:val="stil1tekst"/>
        <w:ind w:left="0" w:firstLine="0"/>
        <w:rPr>
          <w:rFonts w:ascii="Arial" w:hAnsi="Arial" w:cs="Arial"/>
          <w:iCs/>
          <w:sz w:val="22"/>
          <w:szCs w:val="22"/>
          <w:lang w:val="sr-Cyrl-RS"/>
        </w:rPr>
      </w:pP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823373" w:rsidRPr="00F849C6" w:rsidRDefault="00F849C6" w:rsidP="003317EC">
      <w:pPr>
        <w:rPr>
          <w:rFonts w:ascii="Arial" w:hAnsi="Arial"/>
          <w:lang w:val="sr-Cyrl-RS"/>
        </w:rPr>
      </w:pPr>
      <w:r>
        <w:rPr>
          <w:rFonts w:ascii="Arial" w:hAnsi="Arial"/>
          <w:lang w:val="sr-Cyrl-RS"/>
        </w:rPr>
        <w:t xml:space="preserve">Табеле остају исте јер се каталошки бројеви резервних делова булдозера </w:t>
      </w:r>
      <w:r w:rsidRPr="009D3BE9">
        <w:rPr>
          <w:rFonts w:ascii="Arial" w:hAnsi="Arial"/>
          <w:iCs/>
          <w:lang w:val="sr-Cyrl-RS"/>
        </w:rPr>
        <w:t>ТД-25Е</w:t>
      </w:r>
      <w:r>
        <w:rPr>
          <w:rFonts w:ascii="Arial" w:hAnsi="Arial"/>
          <w:iCs/>
          <w:lang w:val="sr-Cyrl-RS"/>
        </w:rPr>
        <w:t xml:space="preserve"> и ТД-40 разликују.</w:t>
      </w:r>
    </w:p>
    <w:p w:rsidR="007C72E2" w:rsidRDefault="007C72E2" w:rsidP="003317EC">
      <w:pPr>
        <w:rPr>
          <w:rFonts w:ascii="Arial" w:hAnsi="Arial"/>
          <w:lang w:val="sr-Cyrl-RS"/>
        </w:rPr>
      </w:pPr>
    </w:p>
    <w:p w:rsidR="00F849C6" w:rsidRPr="00EC1CDC" w:rsidRDefault="00F849C6" w:rsidP="003317EC">
      <w:pPr>
        <w:rPr>
          <w:rFonts w:ascii="Arial" w:hAnsi="Arial"/>
          <w:lang w:val="sr-Cyrl-RS"/>
        </w:rPr>
      </w:pPr>
      <w:r>
        <w:rPr>
          <w:rFonts w:ascii="Arial" w:hAnsi="Arial"/>
          <w:lang w:val="sr-Cyrl-RS"/>
        </w:rPr>
        <w:t xml:space="preserve">У складу са наведеним појашњењима Комисија ће израдити измене и допуне конкурсне документације и исти објавити </w:t>
      </w:r>
      <w:r w:rsidR="00B3467D">
        <w:rPr>
          <w:rFonts w:ascii="Arial" w:hAnsi="Arial"/>
          <w:lang w:val="sr-Cyrl-RS"/>
        </w:rPr>
        <w:t>на Порталу јавних набавки и интернет страници Наручиоца.</w:t>
      </w:r>
    </w:p>
    <w:p w:rsidR="001B602E" w:rsidRPr="00D97D88" w:rsidRDefault="009D3BE9" w:rsidP="001B602E">
      <w:pPr>
        <w:spacing w:line="240" w:lineRule="auto"/>
        <w:rPr>
          <w:rFonts w:ascii="Arial" w:hAnsi="Arial"/>
          <w:iCs/>
        </w:rPr>
      </w:pPr>
      <w:r>
        <w:rPr>
          <w:rFonts w:ascii="Arial" w:hAnsi="Arial"/>
          <w:iCs/>
          <w:lang w:val="sr-Cyrl-RS"/>
        </w:rPr>
        <w:t xml:space="preserve">                                                                                         </w:t>
      </w:r>
      <w:bookmarkStart w:id="0" w:name="_GoBack"/>
      <w:bookmarkEnd w:id="0"/>
    </w:p>
    <w:p w:rsidR="000F0A61" w:rsidRPr="00F849C6" w:rsidRDefault="00823373" w:rsidP="00ED75CE">
      <w:pPr>
        <w:tabs>
          <w:tab w:val="left" w:pos="6308"/>
          <w:tab w:val="right" w:pos="9904"/>
        </w:tabs>
        <w:spacing w:line="240" w:lineRule="auto"/>
        <w:jc w:val="lef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F849C6"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36" w:rsidRDefault="005D3A36" w:rsidP="004A61DF">
      <w:pPr>
        <w:spacing w:line="240" w:lineRule="auto"/>
      </w:pPr>
      <w:r>
        <w:separator/>
      </w:r>
    </w:p>
  </w:endnote>
  <w:endnote w:type="continuationSeparator" w:id="0">
    <w:p w:rsidR="005D3A36" w:rsidRDefault="005D3A36"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B602E">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B602E">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36" w:rsidRDefault="005D3A36" w:rsidP="004A61DF">
      <w:pPr>
        <w:spacing w:line="240" w:lineRule="auto"/>
      </w:pPr>
      <w:r>
        <w:separator/>
      </w:r>
    </w:p>
  </w:footnote>
  <w:footnote w:type="continuationSeparator" w:id="0">
    <w:p w:rsidR="005D3A36" w:rsidRDefault="005D3A36"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2D409C62" wp14:editId="22BC22A3">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1B602E">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B602E">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54E2"/>
    <w:rsid w:val="000775D3"/>
    <w:rsid w:val="0008435C"/>
    <w:rsid w:val="000922A0"/>
    <w:rsid w:val="000A5EE8"/>
    <w:rsid w:val="000C3D4F"/>
    <w:rsid w:val="000C6C05"/>
    <w:rsid w:val="000F0A61"/>
    <w:rsid w:val="0011224A"/>
    <w:rsid w:val="00120A8B"/>
    <w:rsid w:val="00131177"/>
    <w:rsid w:val="00154E5B"/>
    <w:rsid w:val="00161DB4"/>
    <w:rsid w:val="00170BB3"/>
    <w:rsid w:val="001B602E"/>
    <w:rsid w:val="001D36B7"/>
    <w:rsid w:val="001D74C3"/>
    <w:rsid w:val="001E7226"/>
    <w:rsid w:val="001F070C"/>
    <w:rsid w:val="001F1486"/>
    <w:rsid w:val="00201791"/>
    <w:rsid w:val="0020564A"/>
    <w:rsid w:val="002070F8"/>
    <w:rsid w:val="00217E8C"/>
    <w:rsid w:val="00243C81"/>
    <w:rsid w:val="002657D7"/>
    <w:rsid w:val="002A2D9F"/>
    <w:rsid w:val="002B182D"/>
    <w:rsid w:val="002B4659"/>
    <w:rsid w:val="002C2407"/>
    <w:rsid w:val="00311D82"/>
    <w:rsid w:val="0031682F"/>
    <w:rsid w:val="00320005"/>
    <w:rsid w:val="003317EC"/>
    <w:rsid w:val="003640D5"/>
    <w:rsid w:val="003F2BEA"/>
    <w:rsid w:val="003F320E"/>
    <w:rsid w:val="003F3944"/>
    <w:rsid w:val="004052DE"/>
    <w:rsid w:val="00420310"/>
    <w:rsid w:val="00446AB6"/>
    <w:rsid w:val="00460E69"/>
    <w:rsid w:val="004612FD"/>
    <w:rsid w:val="0046231D"/>
    <w:rsid w:val="00465B05"/>
    <w:rsid w:val="00471287"/>
    <w:rsid w:val="00483E4E"/>
    <w:rsid w:val="0048587D"/>
    <w:rsid w:val="004A61DF"/>
    <w:rsid w:val="004B20A0"/>
    <w:rsid w:val="004B4668"/>
    <w:rsid w:val="004C1CA3"/>
    <w:rsid w:val="004D5D33"/>
    <w:rsid w:val="00502774"/>
    <w:rsid w:val="0051101B"/>
    <w:rsid w:val="00532302"/>
    <w:rsid w:val="005649E0"/>
    <w:rsid w:val="00594B27"/>
    <w:rsid w:val="005B59C7"/>
    <w:rsid w:val="005D014C"/>
    <w:rsid w:val="005D3856"/>
    <w:rsid w:val="005D3A36"/>
    <w:rsid w:val="005F421D"/>
    <w:rsid w:val="00603D2C"/>
    <w:rsid w:val="006078A2"/>
    <w:rsid w:val="00617F52"/>
    <w:rsid w:val="0062749F"/>
    <w:rsid w:val="00627566"/>
    <w:rsid w:val="0066118D"/>
    <w:rsid w:val="006A2AE7"/>
    <w:rsid w:val="006A7204"/>
    <w:rsid w:val="006B1D8A"/>
    <w:rsid w:val="006B38CE"/>
    <w:rsid w:val="00714B24"/>
    <w:rsid w:val="00753BB6"/>
    <w:rsid w:val="00754F8B"/>
    <w:rsid w:val="00794AC5"/>
    <w:rsid w:val="007C72E2"/>
    <w:rsid w:val="007F61D9"/>
    <w:rsid w:val="008031F2"/>
    <w:rsid w:val="00812250"/>
    <w:rsid w:val="00823373"/>
    <w:rsid w:val="00841805"/>
    <w:rsid w:val="00866BB4"/>
    <w:rsid w:val="00880B15"/>
    <w:rsid w:val="00897EB3"/>
    <w:rsid w:val="008A3599"/>
    <w:rsid w:val="008A4FE4"/>
    <w:rsid w:val="008C28EE"/>
    <w:rsid w:val="008D056C"/>
    <w:rsid w:val="008E6A2D"/>
    <w:rsid w:val="00905C03"/>
    <w:rsid w:val="00911D08"/>
    <w:rsid w:val="00946595"/>
    <w:rsid w:val="009558C4"/>
    <w:rsid w:val="00955C04"/>
    <w:rsid w:val="009664C2"/>
    <w:rsid w:val="00975013"/>
    <w:rsid w:val="00990A0E"/>
    <w:rsid w:val="009A3B0F"/>
    <w:rsid w:val="009D3BE9"/>
    <w:rsid w:val="009E6CE5"/>
    <w:rsid w:val="009F4C4B"/>
    <w:rsid w:val="00A07164"/>
    <w:rsid w:val="00A20DDE"/>
    <w:rsid w:val="00A51CB8"/>
    <w:rsid w:val="00A57CBB"/>
    <w:rsid w:val="00A70CB7"/>
    <w:rsid w:val="00A87D0E"/>
    <w:rsid w:val="00A9334D"/>
    <w:rsid w:val="00A9548A"/>
    <w:rsid w:val="00AA54F2"/>
    <w:rsid w:val="00AB3121"/>
    <w:rsid w:val="00AF4BC3"/>
    <w:rsid w:val="00B163E4"/>
    <w:rsid w:val="00B244D8"/>
    <w:rsid w:val="00B30C16"/>
    <w:rsid w:val="00B3467D"/>
    <w:rsid w:val="00B34A5B"/>
    <w:rsid w:val="00B43364"/>
    <w:rsid w:val="00B75FD0"/>
    <w:rsid w:val="00BB5173"/>
    <w:rsid w:val="00C04B2D"/>
    <w:rsid w:val="00C16405"/>
    <w:rsid w:val="00C200E0"/>
    <w:rsid w:val="00C32ABE"/>
    <w:rsid w:val="00C34240"/>
    <w:rsid w:val="00C359B0"/>
    <w:rsid w:val="00C45350"/>
    <w:rsid w:val="00C56384"/>
    <w:rsid w:val="00C70428"/>
    <w:rsid w:val="00C74EB8"/>
    <w:rsid w:val="00C807D3"/>
    <w:rsid w:val="00C87CF3"/>
    <w:rsid w:val="00CC7442"/>
    <w:rsid w:val="00D109F3"/>
    <w:rsid w:val="00D12CB8"/>
    <w:rsid w:val="00D305E2"/>
    <w:rsid w:val="00D677DC"/>
    <w:rsid w:val="00D97D88"/>
    <w:rsid w:val="00DB25EE"/>
    <w:rsid w:val="00DD31A0"/>
    <w:rsid w:val="00E173B4"/>
    <w:rsid w:val="00E27983"/>
    <w:rsid w:val="00E323DC"/>
    <w:rsid w:val="00E450F3"/>
    <w:rsid w:val="00E61B0F"/>
    <w:rsid w:val="00E67599"/>
    <w:rsid w:val="00E912CB"/>
    <w:rsid w:val="00EB53F8"/>
    <w:rsid w:val="00EC1CDC"/>
    <w:rsid w:val="00EC2442"/>
    <w:rsid w:val="00ED75CE"/>
    <w:rsid w:val="00EF72F2"/>
    <w:rsid w:val="00F05913"/>
    <w:rsid w:val="00F33CFB"/>
    <w:rsid w:val="00F477D4"/>
    <w:rsid w:val="00F514F8"/>
    <w:rsid w:val="00F75895"/>
    <w:rsid w:val="00F849C6"/>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7436552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2291828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EE715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EE715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57A1C"/>
    <w:rsid w:val="00071425"/>
    <w:rsid w:val="00084668"/>
    <w:rsid w:val="00190F77"/>
    <w:rsid w:val="004E5C5A"/>
    <w:rsid w:val="00627CF3"/>
    <w:rsid w:val="0078689A"/>
    <w:rsid w:val="00A8048A"/>
    <w:rsid w:val="00AF6E91"/>
    <w:rsid w:val="00D77407"/>
    <w:rsid w:val="00EE7153"/>
    <w:rsid w:val="00F902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Todorović</cp:lastModifiedBy>
  <cp:revision>22</cp:revision>
  <cp:lastPrinted>2018-12-25T13:54:00Z</cp:lastPrinted>
  <dcterms:created xsi:type="dcterms:W3CDTF">2015-10-27T11:33:00Z</dcterms:created>
  <dcterms:modified xsi:type="dcterms:W3CDTF">2018-12-27T12:10:00Z</dcterms:modified>
</cp:coreProperties>
</file>