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9"/>
        <w:gridCol w:w="1164"/>
        <w:gridCol w:w="40"/>
        <w:gridCol w:w="136"/>
        <w:gridCol w:w="224"/>
        <w:gridCol w:w="40"/>
        <w:gridCol w:w="5953"/>
        <w:gridCol w:w="40"/>
        <w:gridCol w:w="19"/>
        <w:gridCol w:w="40"/>
        <w:gridCol w:w="40"/>
        <w:gridCol w:w="40"/>
        <w:gridCol w:w="40"/>
        <w:gridCol w:w="40"/>
        <w:gridCol w:w="170"/>
        <w:gridCol w:w="40"/>
      </w:tblGrid>
      <w:tr w:rsidR="00D47FD4" w:rsidRPr="00D47FD4" w:rsidTr="006E5139">
        <w:trPr>
          <w:trHeight w:hRule="exact" w:val="2410"/>
        </w:trPr>
        <w:tc>
          <w:tcPr>
            <w:tcW w:w="562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99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D4" w:rsidRPr="00AD435A" w:rsidRDefault="00AD435A" w:rsidP="00D47FD4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</w:t>
            </w:r>
            <w:r w:rsidR="00D47FD4" w:rsidRPr="00AD435A"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3E2867" w:rsidRDefault="006E5139" w:rsidP="003E28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ЈАВНА НАБАВКА бр.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6E5139">
              <w:rPr>
                <w:rFonts w:ascii="Arial" w:eastAsia="Arial" w:hAnsi="Arial" w:cs="Arial"/>
                <w:b/>
                <w:color w:val="000000"/>
                <w:sz w:val="24"/>
              </w:rPr>
              <w:t>JN3000/0067/2018 (316/2018)</w:t>
            </w:r>
          </w:p>
          <w:p w:rsidR="006E5139" w:rsidRPr="006E5139" w:rsidRDefault="00E42DA1" w:rsidP="003E28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Партија</w:t>
            </w:r>
            <w:r w:rsidRPr="00E42DA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1: Одржавање активне мрежне опреме</w:t>
            </w:r>
          </w:p>
          <w:p w:rsidR="00D47FD4" w:rsidRPr="00E42DA1" w:rsidRDefault="00371B37" w:rsidP="00E42DA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Место: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Обреновац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59" w:type="dxa"/>
            <w:gridSpan w:val="2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290" w:type="dxa"/>
            <w:gridSpan w:val="4"/>
          </w:tcPr>
          <w:p w:rsidR="00D47FD4" w:rsidRPr="00D47FD4" w:rsidRDefault="00D47FD4" w:rsidP="00D47FD4"/>
        </w:tc>
      </w:tr>
      <w:tr w:rsidR="00371B37" w:rsidRPr="00D47FD4" w:rsidTr="00D25D41">
        <w:trPr>
          <w:trHeight w:hRule="exact" w:val="103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77376B" w:rsidRDefault="00371B37" w:rsidP="000F4E8D">
            <w:pPr>
              <w:jc w:val="right"/>
              <w:rPr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 xml:space="preserve">   Број </w:t>
            </w:r>
            <w:r w:rsidR="000F4E8D">
              <w:rPr>
                <w:rFonts w:ascii="Arial" w:hAnsi="Arial" w:cs="Arial"/>
              </w:rPr>
              <w:t>105.E.03.01-1047/41-2019</w:t>
            </w:r>
            <w:r w:rsidR="003A1CD6">
              <w:rPr>
                <w:rFonts w:ascii="Arial" w:hAnsi="Arial" w:cs="Arial"/>
              </w:rPr>
              <w:t xml:space="preserve"> </w:t>
            </w:r>
            <w:r w:rsidR="003A1CD6">
              <w:rPr>
                <w:rFonts w:ascii="Arial" w:hAnsi="Arial" w:cs="Arial"/>
                <w:lang w:val="sr-Cyrl-RS"/>
              </w:rPr>
              <w:t>од 17.04.2019</w:t>
            </w:r>
            <w:r w:rsidR="007737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Назив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Јавно предузеће "Електропривреда Србије" Београд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Адреса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Београд, Балканска 13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Интернет страница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www.eps.rs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Државно јавно предузеће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предмета: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AD435A" w:rsidP="00371B37">
            <w:r w:rsidRPr="00AD435A">
              <w:t>услуга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Default="00371B37" w:rsidP="00371B37">
            <w:pPr>
              <w:rPr>
                <w:lang w:val="sr-Cyrl-RS"/>
              </w:rPr>
            </w:pPr>
            <w:r w:rsidRPr="00D47FD4">
              <w:rPr>
                <w:b/>
              </w:rPr>
              <w:t xml:space="preserve">За </w:t>
            </w:r>
            <w:r w:rsidR="00AD435A">
              <w:rPr>
                <w:rFonts w:ascii="Arial" w:eastAsia="Arial" w:hAnsi="Arial" w:cs="Arial"/>
                <w:b/>
                <w:color w:val="000000"/>
                <w:sz w:val="20"/>
              </w:rPr>
              <w:t>услугe</w:t>
            </w:r>
            <w:r w:rsidRPr="00D47FD4">
              <w:t>: опис предмета набавке, назив и ознака из општег речника набавке,</w:t>
            </w:r>
          </w:p>
          <w:p w:rsidR="00E36330" w:rsidRPr="00E36330" w:rsidRDefault="00E36330" w:rsidP="00371B37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E36330">
        <w:trPr>
          <w:trHeight w:hRule="exact" w:val="31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95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6330" w:rsidRDefault="00E36330" w:rsidP="00E36330">
            <w:pPr>
              <w:pStyle w:val="ListParagraph"/>
              <w:ind w:left="-360" w:right="-1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           </w:t>
            </w:r>
            <w:r w:rsidRPr="0004064A">
              <w:rPr>
                <w:rFonts w:ascii="Arial" w:hAnsi="Arial" w:cs="Arial"/>
              </w:rPr>
              <w:t>Одржавање</w:t>
            </w:r>
            <w:r w:rsidRPr="0004064A">
              <w:rPr>
                <w:rFonts w:ascii="Arial Cirilica" w:hAnsi="Arial Cirilica" w:cs="Arial"/>
              </w:rPr>
              <w:t xml:space="preserve"> </w:t>
            </w:r>
            <w:r w:rsidRPr="0004064A">
              <w:rPr>
                <w:rFonts w:ascii="Arial" w:hAnsi="Arial" w:cs="Arial"/>
              </w:rPr>
              <w:t>телекомуникационе</w:t>
            </w:r>
            <w:r w:rsidRPr="0004064A">
              <w:rPr>
                <w:rFonts w:ascii="Arial Cirilica" w:hAnsi="Arial Cirilica" w:cs="Arial"/>
              </w:rPr>
              <w:t xml:space="preserve"> </w:t>
            </w:r>
            <w:r w:rsidRPr="0004064A">
              <w:rPr>
                <w:rFonts w:ascii="Arial" w:hAnsi="Arial" w:cs="Arial"/>
              </w:rPr>
              <w:t>и</w:t>
            </w:r>
            <w:r w:rsidRPr="0004064A">
              <w:rPr>
                <w:rFonts w:ascii="Arial Cirilica" w:hAnsi="Arial Cirilica" w:cs="Arial"/>
              </w:rPr>
              <w:t xml:space="preserve"> </w:t>
            </w:r>
            <w:r w:rsidRPr="0004064A">
              <w:rPr>
                <w:rFonts w:ascii="Arial" w:hAnsi="Arial" w:cs="Arial"/>
              </w:rPr>
              <w:t>рачунарске</w:t>
            </w:r>
            <w:r w:rsidRPr="0004064A">
              <w:rPr>
                <w:rFonts w:ascii="Arial Cirilica" w:hAnsi="Arial Cirilica" w:cs="Arial"/>
              </w:rPr>
              <w:t xml:space="preserve"> </w:t>
            </w:r>
            <w:r w:rsidRPr="0004064A">
              <w:rPr>
                <w:rFonts w:ascii="Arial" w:hAnsi="Arial" w:cs="Arial"/>
              </w:rPr>
              <w:t>мреже</w:t>
            </w:r>
            <w:r w:rsidRPr="0004064A">
              <w:rPr>
                <w:rFonts w:ascii="Arial Cirilica" w:hAnsi="Arial Cirilica" w:cs="Arial"/>
              </w:rPr>
              <w:t xml:space="preserve">  </w:t>
            </w:r>
            <w:r w:rsidRPr="0004064A">
              <w:rPr>
                <w:rFonts w:ascii="Arial" w:hAnsi="Arial" w:cs="Arial"/>
              </w:rPr>
              <w:t>и</w:t>
            </w:r>
            <w:r w:rsidRPr="0004064A">
              <w:rPr>
                <w:rFonts w:ascii="Arial Cirilica" w:hAnsi="Arial Cirilica" w:cs="Arial"/>
              </w:rPr>
              <w:t xml:space="preserve"> </w:t>
            </w:r>
            <w:r w:rsidRPr="0004064A">
              <w:rPr>
                <w:rFonts w:ascii="Arial" w:hAnsi="Arial" w:cs="Arial"/>
              </w:rPr>
              <w:t>опреме</w:t>
            </w:r>
            <w:r w:rsidRPr="0004064A">
              <w:rPr>
                <w:rFonts w:ascii="Arial Cirilica" w:hAnsi="Arial Cirilica" w:cs="Arial"/>
              </w:rPr>
              <w:t xml:space="preserve"> </w:t>
            </w:r>
            <w:r w:rsidRPr="0004064A">
              <w:rPr>
                <w:rFonts w:ascii="Arial" w:hAnsi="Arial" w:cs="Arial"/>
              </w:rPr>
              <w:t>Огранка</w:t>
            </w:r>
            <w:r w:rsidRPr="0004064A">
              <w:rPr>
                <w:rFonts w:ascii="Arial Cirilica" w:hAnsi="Arial Cirilica" w:cs="Arial"/>
              </w:rPr>
              <w:t xml:space="preserve"> </w:t>
            </w:r>
            <w:r w:rsidRPr="0004064A">
              <w:rPr>
                <w:rFonts w:ascii="Arial" w:hAnsi="Arial" w:cs="Arial"/>
              </w:rPr>
              <w:t>ТЕНТ</w:t>
            </w:r>
            <w:r w:rsidRPr="00553F81">
              <w:rPr>
                <w:rFonts w:ascii="Arial" w:hAnsi="Arial" w:cs="Arial"/>
                <w:lang w:val="ru-RU"/>
              </w:rPr>
              <w:t xml:space="preserve"> “,</w:t>
            </w:r>
          </w:p>
          <w:p w:rsidR="00E36330" w:rsidRDefault="00E36330" w:rsidP="00E36330">
            <w:pPr>
              <w:pStyle w:val="ListParagraph"/>
              <w:ind w:left="-360" w:right="-1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Партије</w:t>
            </w:r>
            <w:r w:rsidRPr="00E36330">
              <w:rPr>
                <w:rFonts w:ascii="Arial" w:hAnsi="Arial" w:cs="Arial"/>
                <w:sz w:val="20"/>
                <w:lang w:val="ru-RU"/>
              </w:rPr>
              <w:t xml:space="preserve"> 1: Одржавање активне мрежне опреме</w:t>
            </w:r>
          </w:p>
          <w:p w:rsidR="00BB0830" w:rsidRPr="00BB0830" w:rsidRDefault="00BB0830" w:rsidP="00BB0830">
            <w:pPr>
              <w:pStyle w:val="ListParagraph"/>
              <w:ind w:left="-360" w:right="-1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комуникационог система – 50334400,</w:t>
            </w:r>
            <w:r w:rsidRPr="00BB0830">
              <w:rPr>
                <w:rFonts w:ascii="Calibri" w:hAnsi="Calibri"/>
                <w:color w:val="000000"/>
                <w:sz w:val="20"/>
                <w:szCs w:val="21"/>
              </w:rPr>
              <w:t xml:space="preserve"> </w:t>
            </w: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система 50324100</w:t>
            </w:r>
          </w:p>
          <w:p w:rsidR="00371B37" w:rsidRPr="00D47FD4" w:rsidRDefault="00371B37" w:rsidP="00AD435A">
            <w:r w:rsidRPr="00D47FD4">
              <w:br/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2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B6175D" w:rsidP="00371B37">
            <w:r>
              <w:rPr>
                <w:lang w:val="sr-Cyrl-RS"/>
              </w:rPr>
              <w:t>В</w:t>
            </w:r>
            <w:r w:rsidR="00371B37" w:rsidRPr="00D47FD4">
              <w:t>редност уговора:</w:t>
            </w:r>
          </w:p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66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BB0830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6</w:t>
            </w:r>
            <w:r w:rsidR="00E42DA1"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.0</w:t>
            </w: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00.000,00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Критеријум за доделу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18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5099C" w:rsidRPr="0065099C" w:rsidRDefault="00371B37" w:rsidP="0065099C">
            <w:pPr>
              <w:rPr>
                <w:rFonts w:cs="Arial"/>
              </w:rPr>
            </w:pPr>
            <w:proofErr w:type="gramStart"/>
            <w:r w:rsidRPr="00D47FD4">
              <w:t>најнижа</w:t>
            </w:r>
            <w:proofErr w:type="gramEnd"/>
            <w:r w:rsidRPr="00D47FD4">
              <w:t xml:space="preserve"> понуђена</w:t>
            </w:r>
            <w:r w:rsidR="00864691">
              <w:rPr>
                <w:lang w:val="sr-Cyrl-RS"/>
              </w:rPr>
              <w:t xml:space="preserve"> у</w:t>
            </w:r>
            <w:r w:rsidR="0065099C" w:rsidRPr="0065099C">
              <w:rPr>
                <w:lang w:val="sr-Cyrl-RS"/>
              </w:rPr>
              <w:t xml:space="preserve">поредна </w:t>
            </w:r>
            <w:r w:rsidRPr="00D47FD4">
              <w:t xml:space="preserve"> цена</w:t>
            </w:r>
            <w:r w:rsidR="0065099C" w:rsidRPr="0065099C">
              <w:rPr>
                <w:lang w:val="sr-Cyrl-RS"/>
              </w:rPr>
              <w:t>,</w:t>
            </w:r>
            <w:r w:rsidR="0065099C" w:rsidRPr="0065099C">
              <w:rPr>
                <w:rFonts w:cs="Arial"/>
                <w:lang w:val="sr-Cyrl-RS"/>
              </w:rPr>
              <w:t xml:space="preserve"> док ће се уговор закључити на износ процењене вредности набавке у складу са предметном конкурсном документацијом.</w:t>
            </w:r>
          </w:p>
          <w:p w:rsidR="00371B37" w:rsidRPr="0065099C" w:rsidRDefault="00371B37" w:rsidP="00371B37">
            <w:pPr>
              <w:rPr>
                <w:lang w:val="sr-Cyrl-RS"/>
              </w:rPr>
            </w:pPr>
          </w:p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val="427"/>
        </w:trPr>
        <w:tc>
          <w:tcPr>
            <w:tcW w:w="562" w:type="dxa"/>
          </w:tcPr>
          <w:p w:rsidR="00371B37" w:rsidRPr="00D47FD4" w:rsidRDefault="00371B37" w:rsidP="00371B37">
            <w:bookmarkStart w:id="0" w:name="JR_PAGE_ANCHOR_0_2"/>
            <w:bookmarkEnd w:id="0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8777A8">
            <w:r w:rsidRPr="00D47FD4">
              <w:t>Број примљених понуда: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B6175D" w:rsidRDefault="00B6175D" w:rsidP="00371B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E055AB" w:rsidP="00371B37">
            <w:r w:rsidRPr="00E055AB">
              <w:rPr>
                <w:rFonts w:cs="Arial"/>
              </w:rPr>
              <w:t>5.996.000,00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8777A8">
              <w:rPr>
                <w:sz w:val="20"/>
              </w:rPr>
              <w:t xml:space="preserve">Понуђена </w:t>
            </w:r>
            <w:r w:rsidR="008777A8" w:rsidRPr="008777A8">
              <w:rPr>
                <w:sz w:val="20"/>
                <w:lang w:val="sr-Cyrl-RS"/>
              </w:rPr>
              <w:t>упоредна</w:t>
            </w:r>
            <w:r w:rsidR="008777A8">
              <w:rPr>
                <w:sz w:val="20"/>
                <w:lang w:val="sr-Cyrl-RS"/>
              </w:rPr>
              <w:t xml:space="preserve"> </w:t>
            </w:r>
            <w:r w:rsidRPr="008777A8">
              <w:rPr>
                <w:sz w:val="20"/>
              </w:rPr>
              <w:t>цена</w:t>
            </w:r>
            <w:r w:rsidRPr="00D47FD4">
              <w:t>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E055AB" w:rsidP="00371B37">
            <w:r w:rsidRPr="00C66B3C">
              <w:rPr>
                <w:rFonts w:cs="Arial"/>
                <w:lang w:val="sr-Cyrl-RS"/>
              </w:rPr>
              <w:t>5.996.000,00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BB0830">
        <w:trPr>
          <w:trHeight w:hRule="exact" w:val="18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E055AB" w:rsidP="00371B37">
            <w:r w:rsidRPr="00C66B3C">
              <w:rPr>
                <w:rFonts w:cs="Arial"/>
                <w:lang w:val="sr-Cyrl-RS"/>
              </w:rPr>
              <w:t>5.996.000,00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Понуђена</w:t>
            </w:r>
            <w:r w:rsidR="003E2867">
              <w:rPr>
                <w:lang w:val="sr-Cyrl-RS"/>
              </w:rPr>
              <w:t xml:space="preserve"> упоредна</w:t>
            </w:r>
            <w:r w:rsidRPr="00D47FD4">
              <w:t xml:space="preserve"> </w:t>
            </w:r>
            <w:r w:rsidR="003E2867">
              <w:t>цена код</w:t>
            </w:r>
            <w:r w:rsidR="003E2867">
              <w:rPr>
                <w:lang w:val="sr-Cyrl-RS"/>
              </w:rPr>
              <w:t xml:space="preserve"> </w:t>
            </w:r>
            <w:r w:rsidRPr="00D47FD4">
              <w:t>прихватљивих понуда: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E055AB" w:rsidP="00371B37">
            <w:r w:rsidRPr="00C66B3C">
              <w:rPr>
                <w:rFonts w:cs="Arial"/>
                <w:lang w:val="sr-Cyrl-RS"/>
              </w:rPr>
              <w:t>5.996.000,00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6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RS"/>
              </w:rPr>
            </w:pPr>
            <w:r w:rsidRPr="00D47FD4">
              <w:t>Део или вредност уговора који ће се извршити преко подизвођача:</w:t>
            </w:r>
            <w:r w:rsidRPr="00D47FD4">
              <w:rPr>
                <w:lang w:val="sr-Cyrl-RS"/>
              </w:rPr>
              <w:t>/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 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566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доношења одлуке о додели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EC0863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01.03.2019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закљзчења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E055AB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09.04.2019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Основни подаци о добављачу: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65099C">
        <w:trPr>
          <w:trHeight w:hRule="exact" w:val="311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D50F5" w:rsidRDefault="000D50F5" w:rsidP="008D76B9">
            <w:pPr>
              <w:spacing w:after="0"/>
              <w:rPr>
                <w:lang w:val="sr-Cyrl-RS"/>
              </w:rPr>
            </w:pPr>
            <w:r w:rsidRPr="000D50F5">
              <w:rPr>
                <w:lang w:val="sr-Cyrl-RS"/>
              </w:rPr>
              <w:t xml:space="preserve">PRIVREDNO DRUŠTVO MDS INFORMATIČKI INŽENJERING DOO BEOGRAD (NOVI BEOGRAD) </w:t>
            </w:r>
          </w:p>
          <w:p w:rsidR="008D76B9" w:rsidRPr="008D76B9" w:rsidRDefault="008D76B9" w:rsidP="008D76B9">
            <w:pPr>
              <w:spacing w:after="0"/>
              <w:rPr>
                <w:lang w:val="sr-Cyrl-RS"/>
              </w:rPr>
            </w:pPr>
            <w:r w:rsidRPr="008D76B9">
              <w:rPr>
                <w:lang w:val="sr-Cyrl-RS"/>
              </w:rPr>
              <w:t>Милутина Миланковића</w:t>
            </w:r>
            <w:r w:rsidR="000D50F5">
              <w:rPr>
                <w:lang w:val="sr-Cyrl-RS"/>
              </w:rPr>
              <w:t xml:space="preserve"> 7д</w:t>
            </w:r>
          </w:p>
          <w:p w:rsidR="0065099C" w:rsidRPr="0065099C" w:rsidRDefault="008D76B9" w:rsidP="008D76B9">
            <w:pPr>
              <w:spacing w:after="0"/>
              <w:rPr>
                <w:lang w:val="sr-Cyrl-RS"/>
              </w:rPr>
            </w:pPr>
            <w:r w:rsidRPr="008D76B9">
              <w:rPr>
                <w:lang w:val="sr-Cyrl-RS"/>
              </w:rPr>
              <w:t>11070 БЕОГРАД</w:t>
            </w:r>
          </w:p>
          <w:p w:rsidR="000D50F5" w:rsidRDefault="000D50F5" w:rsidP="000D50F5">
            <w:pPr>
              <w:spacing w:after="0"/>
            </w:pPr>
            <w:r>
              <w:t>Матични број</w:t>
            </w:r>
            <w:r>
              <w:rPr>
                <w:lang w:val="sr-Cyrl-RS"/>
              </w:rPr>
              <w:t xml:space="preserve"> </w:t>
            </w:r>
            <w:r>
              <w:t>17541447</w:t>
            </w:r>
          </w:p>
          <w:p w:rsidR="00371B37" w:rsidRPr="00D47FD4" w:rsidRDefault="000D50F5" w:rsidP="000D50F5">
            <w:pPr>
              <w:spacing w:after="0"/>
            </w:pPr>
            <w:r>
              <w:t xml:space="preserve">ПИБ </w:t>
            </w:r>
            <w:r>
              <w:tab/>
              <w:t>103312371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0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Период важења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E055AB">
            <w:r w:rsidRPr="00D47FD4">
              <w:t xml:space="preserve">  </w:t>
            </w:r>
            <w:r w:rsidR="00E055AB">
              <w:rPr>
                <w:lang w:val="sr-Cyrl-RS"/>
              </w:rPr>
              <w:t>24</w:t>
            </w:r>
            <w:r w:rsidR="00EC0863">
              <w:rPr>
                <w:lang w:val="sr-Cyrl-RS"/>
              </w:rPr>
              <w:t xml:space="preserve"> </w:t>
            </w:r>
            <w:r w:rsidRPr="00D47FD4">
              <w:rPr>
                <w:lang w:val="sr-Cyrl-CS"/>
              </w:rPr>
              <w:t>месец</w:t>
            </w:r>
            <w:r w:rsidR="00B6175D">
              <w:rPr>
                <w:lang w:val="sr-Cyrl-CS"/>
              </w:rPr>
              <w:t>а</w:t>
            </w:r>
            <w:r w:rsidR="00EC0863">
              <w:rPr>
                <w:lang w:val="sr-Cyrl-CS"/>
              </w:rPr>
              <w:t xml:space="preserve"> </w:t>
            </w:r>
            <w:r w:rsidR="00E055AB">
              <w:rPr>
                <w:lang w:val="sr-Cyrl-CS"/>
              </w:rPr>
              <w:t>рачунајући од 16.04.2019.године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97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435A" w:rsidRPr="00AD435A" w:rsidRDefault="00371B37" w:rsidP="00AD435A">
            <w:pPr>
              <w:rPr>
                <w:lang w:val="sr-Cyrl-CS"/>
              </w:rPr>
            </w:pPr>
            <w:r w:rsidRPr="00D47FD4">
              <w:t xml:space="preserve"> </w:t>
            </w:r>
            <w:r w:rsidR="00AD435A" w:rsidRPr="00AD435A">
              <w:rPr>
                <w:lang w:val="sr-Cyrl-CS"/>
              </w:rPr>
              <w:t>Корисник услуге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371B37" w:rsidRPr="00D47FD4" w:rsidRDefault="00AD435A" w:rsidP="00AD435A">
            <w:r w:rsidRPr="00AD435A">
              <w:rPr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77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Остале информације: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lang w:val="sr-Latn-RS"/>
              </w:rPr>
              <w:t>filipovic.vladimir</w:t>
            </w:r>
            <w:r w:rsidRPr="00D47FD4">
              <w:t>@eps.rs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</w:tbl>
    <w:p w:rsidR="00D47FD4" w:rsidRPr="00D33D06" w:rsidRDefault="00D47FD4" w:rsidP="00D47FD4">
      <w:pPr>
        <w:rPr>
          <w:rFonts w:ascii="Arial" w:eastAsia="Arial" w:hAnsi="Arial" w:cs="Arial"/>
          <w:b/>
          <w:color w:val="000000"/>
          <w:sz w:val="24"/>
        </w:rPr>
      </w:pPr>
      <w:r w:rsidRPr="00D47FD4">
        <w:br/>
      </w:r>
      <w:r w:rsidR="003E2867" w:rsidRPr="00D33D06">
        <w:rPr>
          <w:rFonts w:ascii="Arial" w:eastAsia="Arial" w:hAnsi="Arial" w:cs="Arial"/>
          <w:b/>
          <w:color w:val="000000"/>
          <w:sz w:val="24"/>
        </w:rPr>
        <w:t xml:space="preserve">Комисија за </w:t>
      </w:r>
      <w:r w:rsidR="00D33D06" w:rsidRPr="006E5139">
        <w:rPr>
          <w:rFonts w:ascii="Arial" w:eastAsia="Arial" w:hAnsi="Arial" w:cs="Arial"/>
          <w:b/>
          <w:color w:val="000000"/>
          <w:sz w:val="24"/>
        </w:rPr>
        <w:t>JN3000/0067/2018 (316/2018)</w:t>
      </w:r>
    </w:p>
    <w:p w:rsidR="002B36E6" w:rsidRDefault="002B36E6">
      <w:bookmarkStart w:id="1" w:name="_GoBack"/>
      <w:bookmarkEnd w:id="1"/>
    </w:p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4"/>
    <w:rsid w:val="0003479A"/>
    <w:rsid w:val="000D50F5"/>
    <w:rsid w:val="000F4E8D"/>
    <w:rsid w:val="00100417"/>
    <w:rsid w:val="00180FAA"/>
    <w:rsid w:val="001B5402"/>
    <w:rsid w:val="0025095B"/>
    <w:rsid w:val="002B36E6"/>
    <w:rsid w:val="00371B37"/>
    <w:rsid w:val="003A1CD6"/>
    <w:rsid w:val="003E2867"/>
    <w:rsid w:val="00592100"/>
    <w:rsid w:val="006157A0"/>
    <w:rsid w:val="0065099C"/>
    <w:rsid w:val="0068768F"/>
    <w:rsid w:val="00693759"/>
    <w:rsid w:val="006E5139"/>
    <w:rsid w:val="00770718"/>
    <w:rsid w:val="0077376B"/>
    <w:rsid w:val="00864691"/>
    <w:rsid w:val="008777A8"/>
    <w:rsid w:val="008D76B9"/>
    <w:rsid w:val="008F3651"/>
    <w:rsid w:val="00914C60"/>
    <w:rsid w:val="009C3790"/>
    <w:rsid w:val="00AD435A"/>
    <w:rsid w:val="00B6175D"/>
    <w:rsid w:val="00BB0830"/>
    <w:rsid w:val="00D25D41"/>
    <w:rsid w:val="00D33D06"/>
    <w:rsid w:val="00D47FD4"/>
    <w:rsid w:val="00E055AB"/>
    <w:rsid w:val="00E36330"/>
    <w:rsid w:val="00E42DA1"/>
    <w:rsid w:val="00EC0863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5</cp:revision>
  <cp:lastPrinted>2019-04-17T08:55:00Z</cp:lastPrinted>
  <dcterms:created xsi:type="dcterms:W3CDTF">2019-04-17T08:08:00Z</dcterms:created>
  <dcterms:modified xsi:type="dcterms:W3CDTF">2019-04-17T10:00:00Z</dcterms:modified>
</cp:coreProperties>
</file>