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540A4C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 Р У Г А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D6F43" w:rsidRDefault="009D6F43" w:rsidP="00A5694F">
      <w:pPr>
        <w:pStyle w:val="BodyText"/>
        <w:jc w:val="center"/>
        <w:rPr>
          <w:rFonts w:ascii="Arial" w:eastAsia="Arial" w:hAnsi="Arial" w:cs="Arial"/>
          <w:lang w:val="sr-Latn-RS"/>
        </w:rPr>
      </w:pPr>
      <w:r w:rsidRPr="009D6F43">
        <w:rPr>
          <w:rFonts w:ascii="Arial" w:eastAsia="Arial" w:hAnsi="Arial" w:cs="Arial"/>
          <w:lang w:val="ru-RU"/>
        </w:rPr>
        <w:t>Набавка опреме и резервних делова за постројење ел. филтера, дувача гара  Б1 и Б2, система отпепељивања и допреме угља</w:t>
      </w:r>
      <w:r w:rsidRPr="009D6F43">
        <w:rPr>
          <w:rFonts w:ascii="Arial" w:eastAsia="Arial" w:hAnsi="Arial" w:cs="Arial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9D6F43" w:rsidRPr="009D6F43">
        <w:rPr>
          <w:rFonts w:ascii="Arial" w:hAnsi="Arial" w:cs="Arial"/>
          <w:b/>
          <w:sz w:val="22"/>
          <w:szCs w:val="22"/>
          <w:lang w:val="sr-Cyrl-RS" w:eastAsia="en-US"/>
        </w:rPr>
        <w:t>1196/2018 (3000/0399/2018)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</w:t>
      </w:r>
      <w:r w:rsidR="00540A4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="00AB6E33" w:rsidRPr="00AB6E33">
        <w:rPr>
          <w:rFonts w:ascii="Arial" w:hAnsi="Arial" w:cs="Arial"/>
          <w:color w:val="000000" w:themeColor="text1"/>
          <w:sz w:val="22"/>
          <w:szCs w:val="22"/>
          <w:lang w:val="sr-Latn-RS"/>
        </w:rPr>
        <w:t>105-E.03.01.-8251/1</w:t>
      </w:r>
      <w:r w:rsidR="00AB6E33">
        <w:rPr>
          <w:rFonts w:ascii="Arial" w:hAnsi="Arial" w:cs="Arial"/>
          <w:color w:val="000000" w:themeColor="text1"/>
          <w:sz w:val="22"/>
          <w:szCs w:val="22"/>
          <w:lang w:val="sr-Latn-RS"/>
        </w:rPr>
        <w:t>3</w:t>
      </w:r>
      <w:r w:rsidR="00AB6E33" w:rsidRPr="00AB6E33">
        <w:rPr>
          <w:rFonts w:ascii="Arial" w:hAnsi="Arial" w:cs="Arial"/>
          <w:color w:val="000000" w:themeColor="text1"/>
          <w:sz w:val="22"/>
          <w:szCs w:val="22"/>
          <w:lang w:val="sr-Latn-RS"/>
        </w:rPr>
        <w:t>-2019 od 14.02.2019.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D6F4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540A4C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 Р У Г У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D6F43" w:rsidRPr="009D6F43">
        <w:rPr>
          <w:rFonts w:ascii="Arial" w:eastAsia="Arial" w:hAnsi="Arial" w:cs="Arial"/>
          <w:lang w:val="en-US"/>
        </w:rPr>
        <w:t xml:space="preserve">Набавка опреме и резервних делова за постројење ел. </w:t>
      </w:r>
      <w:proofErr w:type="gramStart"/>
      <w:r w:rsidR="009D6F43" w:rsidRPr="009D6F43">
        <w:rPr>
          <w:rFonts w:ascii="Arial" w:eastAsia="Arial" w:hAnsi="Arial" w:cs="Arial"/>
          <w:lang w:val="en-US"/>
        </w:rPr>
        <w:t>филтера</w:t>
      </w:r>
      <w:proofErr w:type="gramEnd"/>
      <w:r w:rsidR="009D6F43" w:rsidRPr="009D6F43">
        <w:rPr>
          <w:rFonts w:ascii="Arial" w:eastAsia="Arial" w:hAnsi="Arial" w:cs="Arial"/>
          <w:lang w:val="en-US"/>
        </w:rPr>
        <w:t>, дувача гара  Б1 и Б2, система отпепељивања и допреме угља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EB0F1B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B0F1B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спецификацији“, на страни </w:t>
      </w:r>
      <w:r w:rsidR="00540A4C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>/5</w:t>
      </w:r>
      <w:r w:rsidR="00540A4C">
        <w:rPr>
          <w:rFonts w:ascii="Arial" w:hAnsi="Arial" w:cs="Arial"/>
          <w:color w:val="000000" w:themeColor="text1"/>
          <w:sz w:val="22"/>
          <w:szCs w:val="22"/>
          <w:lang w:val="sr-Cyrl-RS"/>
        </w:rPr>
        <w:t>6, за партију 1, позиција 2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стоји:</w:t>
      </w:r>
    </w:p>
    <w:p w:rsidR="00EB0F1B" w:rsidRDefault="00EB0F1B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540A4C" w:rsidRPr="00540A4C" w:rsidTr="00540A4C">
        <w:trPr>
          <w:trHeight w:val="450"/>
        </w:trPr>
        <w:tc>
          <w:tcPr>
            <w:tcW w:w="441" w:type="dxa"/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FREKVENTNI REGULATOR  P=18,5kW, tip Siemens 6SEG 440-2A D31-8DA1, sa odgovarajućim AOP kat.br:6SE6400-0AP00-0AA1  i serijskim komunikacinim modulom kat.br: 6SE6400-1PC00-0AA0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</w:tbl>
    <w:p w:rsidR="00EC7917" w:rsidRPr="00EC7917" w:rsidRDefault="00EC7917" w:rsidP="00EC7917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Default="00EB0F1B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 треба да стоји: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540A4C" w:rsidRPr="00540A4C" w:rsidTr="00481CD8">
        <w:trPr>
          <w:trHeight w:val="450"/>
        </w:trPr>
        <w:tc>
          <w:tcPr>
            <w:tcW w:w="441" w:type="dxa"/>
            <w:shd w:val="clear" w:color="000000" w:fill="F2F2F2"/>
            <w:vAlign w:val="center"/>
            <w:hideMark/>
          </w:tcPr>
          <w:p w:rsidR="00540A4C" w:rsidRPr="00540A4C" w:rsidRDefault="00540A4C" w:rsidP="00481CD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FREKVENTNI REGULATOR  P=18,5kW, tip Siemens 6SE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6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440-2A D31-8DA1, sa odgovarajućim AOP kat.br:6SE6400-0AP00-0AA1  i serijskim komunikacinim modulom kat.br: 6SE6400-1PC00-0AA0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540A4C" w:rsidRPr="00540A4C" w:rsidRDefault="00540A4C" w:rsidP="00481CD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540A4C" w:rsidRPr="00540A4C" w:rsidRDefault="00540A4C" w:rsidP="00481CD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</w:tbl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Pr="00EC7917" w:rsidRDefault="00AB2104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540A4C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540A4C" w:rsidRDefault="00540A4C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-Важећи Образац структуре цене за партију 1</w:t>
      </w:r>
    </w:p>
    <w:p w:rsidR="00422466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AB2104" w:rsidRDefault="00540A4C" w:rsidP="00AB2104">
      <w:pPr>
        <w:suppressAutoHyphens w:val="0"/>
        <w:ind w:left="3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2</w:t>
      </w:r>
      <w:r w:rsidR="00AB210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.</w:t>
      </w:r>
    </w:p>
    <w:p w:rsidR="00EB0F1B" w:rsidRPr="00CB73E2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Default="00EB0F1B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 измена конкурсне документације се објављује на Порталу УЈН и интернет страници Наручиоца.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AB6E33" w:rsidRDefault="00AB6E3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  <w:bookmarkStart w:id="0" w:name="_GoBack"/>
      <w:bookmarkEnd w:id="0"/>
    </w:p>
    <w:p w:rsidR="009F331F" w:rsidRPr="009F331F" w:rsidRDefault="009F331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40A4C" w:rsidRPr="00540A4C" w:rsidRDefault="00540A4C" w:rsidP="00540A4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1"/>
      <w:bookmarkStart w:id="2" w:name="_Toc442559879"/>
      <w:r w:rsidRPr="00540A4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40A4C" w:rsidRPr="00540A4C" w:rsidRDefault="00540A4C" w:rsidP="00540A4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 квалитет и техничке карактеристике (спецификације</w:t>
      </w:r>
      <w:r w:rsidRPr="00540A4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proofErr w:type="gramStart"/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Партија бр.</w:t>
      </w:r>
      <w:proofErr w:type="gramEnd"/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1: Електроенергетска опрема</w:t>
      </w: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540A4C" w:rsidRPr="00540A4C" w:rsidTr="00481C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Tiristirski blok In = 800A, Vdrm max = 1800V, tip MTX 800, kućište 410F3, proizvodjač TECHSEM ili odgovarajući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FREKVENTNI REGULATOR  P=18,5kW, tip Siemens 6SE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6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440-2A D31-8DA1, sa odgovarajućim AOP kat.br:6SE6400-0AP00-0AA1  i serijskim komunikacinim modulom kat.br: 6SE6400-1PC00-0AA0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Otpornik rezidualnog napona, 25Ohm 400W, tip OPH-25/4 "FMT Zaječar"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907EE4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907EE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Prekidac 3p 630A sa podesivim magnetnim i prekostrijnim članom ,tip Siemens VL630, kataloški broj: 3VL5763-1DC36-0AA0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Zakretna ručica za VL630 prekidač za montažu  na vrata, tip Siemens 8UC72, kataloški broj: 8UC7210-6BD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Rastavna letva 3p 800A,velicina NH3, za sabirnice 185mm, tip: ABB XLBM 800A-3P, kataloški broj: 1SEP102174R0002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 3P 40A, zaštita: MICROLOGIC 2.2 40A, tip: SchneiderElectric NSX100N COMPACT, kat.br: LV429797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 3P 100A, zaštita: MICROLOGIC 2.2 100A, tip: SchneiderElectric NSX160N COMPACT, kat.br: LV430776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 3P 160A, zaštita: MICROLOGIC 2.2 160A, tip: SchneiderElectric NSX160N COMPACT, kat.br: LV430775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 3P 100A, zaštita: MICROLOGIC 2.2 100A, tip: SchneiderElectric NSX250N COMPACT, kat.br: LV431872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 3P 160A, zaštita: MICROLOGIC 2.2 160A, tip: SchneiderElectric NSX250N COMPACT, kat.br: LV431871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 3P 250A, zaštita: MICROLOGIC 2.2 250A, tip: SchneiderElectric NSX250N COMPACT, kat.br: LV431870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0,63-1A, tip Schneider Electric GV2P05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1-1,6A, tip Schneider Electric GV2P06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1,6-2,5A, tip Schneider Electric GV2P07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2,5-4A, tip Schneider Electric GV2P08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4-6,3A, tip Schneider Electric GV2P10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6-10A, tip Schneider Electric GV2P14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9-14A, tip Schneider Electric GV2P16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13-18A, tip Schneider Electric GV2P20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17-23A, tip Schneider Electric GV2P21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20-25A, tip Schneider Electric GV2P22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</w:t>
            </w: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24-32A, tip Schneider Electric GV2P32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</w:tbl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u w:val="single"/>
          <w:lang w:val="en-US" w:eastAsia="en-US"/>
        </w:rPr>
        <w:lastRenderedPageBreak/>
        <w:drawing>
          <wp:inline distT="0" distB="0" distL="0" distR="0" wp14:anchorId="33A39055" wp14:editId="24E4D004">
            <wp:extent cx="6376670" cy="3872230"/>
            <wp:effectExtent l="0" t="0" r="5080" b="0"/>
            <wp:docPr id="4" name="Picture 4" descr="dimenz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nz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Latn-RS" w:eastAsia="en-US"/>
        </w:rPr>
      </w:pPr>
      <w:proofErr w:type="gramStart"/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Партија бр.</w:t>
      </w:r>
      <w:proofErr w:type="gramEnd"/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540A4C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2</w:t>
      </w:r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 Опрема за магнетне одвајаче на тракама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540A4C" w:rsidRPr="00540A4C" w:rsidTr="00481CD8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Detektor metala za transportu traku širine 1600mm, brzine do 5m/s i kapaciteta do 3500 t/h, tip: TKDE 1600/600 proizvođač MDR Slovenija ili odgovarajući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40A4C" w:rsidRPr="00540A4C" w:rsidTr="00481CD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Rezervna upravljačko-napojna jedinica detektora metala za transportnu traku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kompl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</w:tbl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Latn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Latn-RS" w:eastAsia="en-US"/>
        </w:rPr>
      </w:pPr>
    </w:p>
    <w:p w:rsidR="00540A4C" w:rsidRPr="00540A4C" w:rsidRDefault="00540A4C" w:rsidP="00540A4C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ДЕТЕКТОР МЕТАЛА 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тип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: TKDE 1600/600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Дет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ектор метала је тунелског  типа, за уградњу на транспортну траку ширине 1600mm транспорта угља.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Пролазни отвор сензора детектора метала је: ширине 1800 mm и висине 600 m</w:t>
      </w:r>
      <w:r w:rsidRPr="00540A4C">
        <w:rPr>
          <w:rFonts w:ascii="Arial" w:eastAsia="Calibri" w:hAnsi="Arial" w:cs="Arial"/>
          <w:sz w:val="22"/>
          <w:szCs w:val="22"/>
          <w:lang w:val="sr-Latn-RS" w:eastAsia="en-US"/>
        </w:rPr>
        <w:t>m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Допустна брзина транспортне траке је 0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,1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до 10m/s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- Конструкција детектора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метала  прилагођена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је за те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ке услове рада: велике вибрације, висок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степен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IP заштите сензорског дела   је: IP 65,… 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Осетљивост детектора метала је по читавом пресеку једнака: (осетљивост на величину метала је иста на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дну транспортне траке или на с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едини или на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врху транспортираног угља)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Детекција свих метала: Fe, Cu, Al, INOX.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НЕМАГНЕТНИХ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МЕТАЛА ,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….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Напајање :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100÷250V AC; ± 10%, /50-60 Hz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Уграђен квитирни прекидач - Звучни и светлосна индикација детекције метала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Индикација - детекција металног предмета се може програмирати: а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томатски и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м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пул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с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но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временски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за укључење рада електромагнетног одвајача метала или аутоматско са помоћјо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маркера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, звучног алармирања, паљења контролне жаруље и прекид рада електромотора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погона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транспортера - Подешавање детектора метала: на врсту метала, елиминација ут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ицаја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угља, детектција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(број метала пос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л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е заустављања)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- Статистика број детектираних метала 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број метала после детекције ко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д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заустављања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траке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Двостопенска звучна сигнализавија код детекције једног или више метала.</w:t>
      </w:r>
      <w:proofErr w:type="gramEnd"/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- Степен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заштите  електроопреме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је IP 55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Радна температура:  -20 до +55ºC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- Троје простопрограмебилни релејни излази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( контакт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маx 250V/1А)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Тaстатуру са LCD-екраном за програми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 xml:space="preserve">рање 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и подешавање параметра у језику корисника 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Лозинком заштићена критична (кључна) подешавања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Комуникација RS 232/485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 Аутоматска калибрација сензора</w:t>
      </w: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Latn-RS" w:eastAsia="en-US"/>
        </w:rPr>
      </w:pP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proofErr w:type="gramStart"/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Партија бр.</w:t>
      </w:r>
      <w:proofErr w:type="gramEnd"/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540A4C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3</w:t>
      </w:r>
      <w:r w:rsidRPr="00540A4C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 Изолатори за електрофилтер</w:t>
      </w:r>
    </w:p>
    <w:p w:rsidR="00540A4C" w:rsidRPr="00540A4C" w:rsidRDefault="00540A4C" w:rsidP="00540A4C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540A4C" w:rsidRPr="00540A4C" w:rsidTr="00481CD8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Obrtni isolator za pogon otresača el.filtera B1, nominalni radni napon Un=120kV, maksimalni obrtni moment Mmax=2000Nm, crtež u prilogu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40A4C" w:rsidRPr="00540A4C" w:rsidTr="00481CD8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Obrtni isolator za pogon otresača el.filtera B2, nominalni radni napon Un=120kV, maksimalni obrtni moment Mmax=2000Nm,, crtež u prilogu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</w:tbl>
    <w:p w:rsidR="00540A4C" w:rsidRPr="00540A4C" w:rsidRDefault="00540A4C" w:rsidP="00540A4C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u w:val="single"/>
          <w:lang w:val="en-US" w:eastAsia="en-US"/>
        </w:rPr>
        <w:drawing>
          <wp:inline distT="0" distB="0" distL="0" distR="0" wp14:anchorId="790CF9B3" wp14:editId="01D4367A">
            <wp:extent cx="3244132" cy="4450194"/>
            <wp:effectExtent l="0" t="0" r="0" b="7620"/>
            <wp:docPr id="3" name="Picture 3" descr="IZOL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OLA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12" cy="44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4C" w:rsidRPr="00540A4C" w:rsidRDefault="00540A4C" w:rsidP="00540A4C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540A4C">
        <w:rPr>
          <w:rFonts w:ascii="Arial" w:hAnsi="Arial" w:cs="Arial"/>
          <w:b/>
          <w:bCs/>
          <w:sz w:val="22"/>
          <w:szCs w:val="22"/>
          <w:lang w:val="sr-Latn-RS" w:eastAsia="en-US"/>
        </w:rPr>
        <w:t>2</w:t>
      </w:r>
      <w:r w:rsidRPr="00540A4C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Уколико се нуде одговарајућа добра, неопходно је </w:t>
      </w:r>
      <w:r w:rsidRPr="00540A4C">
        <w:rPr>
          <w:rFonts w:ascii="Arial" w:hAnsi="Arial" w:cs="Arial"/>
          <w:bCs/>
          <w:kern w:val="32"/>
          <w:sz w:val="22"/>
          <w:szCs w:val="22"/>
          <w:u w:val="single"/>
          <w:lang w:val="sr-Cyrl-RS" w:eastAsia="en-US"/>
        </w:rPr>
        <w:t>уз понуду</w:t>
      </w:r>
      <w:r w:rsidRPr="00540A4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доставити и каталоге/изводе из каталога за понуђена одговарајућа добра</w:t>
      </w:r>
      <w:r w:rsidRPr="00540A4C">
        <w:rPr>
          <w:rFonts w:ascii="Arial" w:hAnsi="Arial" w:cs="Arial"/>
          <w:bCs/>
          <w:sz w:val="22"/>
          <w:szCs w:val="22"/>
          <w:lang w:val="sr-Cyrl-RS" w:eastAsia="en-US"/>
        </w:rPr>
        <w:t xml:space="preserve"> (могу бити на енглеском).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Приликом испоруке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 xml:space="preserve"> потребно је доставити </w:t>
      </w:r>
      <w:r w:rsidRPr="00540A4C">
        <w:rPr>
          <w:rFonts w:ascii="Arial" w:hAnsi="Arial" w:cs="Arial"/>
          <w:noProof/>
          <w:sz w:val="22"/>
          <w:szCs w:val="22"/>
          <w:lang w:val="en-US" w:eastAsia="en-US"/>
        </w:rPr>
        <w:t>документациј</w:t>
      </w:r>
      <w:r w:rsidRPr="00540A4C">
        <w:rPr>
          <w:rFonts w:ascii="Arial" w:hAnsi="Arial" w:cs="Arial"/>
          <w:noProof/>
          <w:sz w:val="22"/>
          <w:szCs w:val="22"/>
          <w:lang w:val="sr-Cyrl-RS" w:eastAsia="en-US"/>
        </w:rPr>
        <w:t>у</w:t>
      </w:r>
      <w:r w:rsidRPr="00540A4C">
        <w:rPr>
          <w:rFonts w:ascii="Arial" w:hAnsi="Arial" w:cs="Arial"/>
          <w:noProof/>
          <w:sz w:val="22"/>
          <w:szCs w:val="22"/>
          <w:lang w:val="en-US" w:eastAsia="en-US"/>
        </w:rPr>
        <w:t xml:space="preserve"> за монтажу, пу</w:t>
      </w:r>
      <w:r w:rsidRPr="00540A4C">
        <w:rPr>
          <w:rFonts w:ascii="Arial" w:hAnsi="Arial" w:cs="Arial"/>
          <w:noProof/>
          <w:sz w:val="22"/>
          <w:szCs w:val="22"/>
          <w:lang w:val="sr-Cyrl-RS" w:eastAsia="en-US"/>
        </w:rPr>
        <w:t>ш</w:t>
      </w:r>
      <w:r w:rsidRPr="00540A4C">
        <w:rPr>
          <w:rFonts w:ascii="Arial" w:hAnsi="Arial" w:cs="Arial"/>
          <w:noProof/>
          <w:sz w:val="22"/>
          <w:szCs w:val="22"/>
          <w:lang w:val="en-US" w:eastAsia="en-US"/>
        </w:rPr>
        <w:t>тање у рад, упутство за руковање и одржавање</w:t>
      </w:r>
      <w:r w:rsidRPr="00540A4C">
        <w:rPr>
          <w:rFonts w:ascii="Arial" w:hAnsi="Arial" w:cs="Arial"/>
          <w:noProof/>
          <w:sz w:val="22"/>
          <w:szCs w:val="22"/>
          <w:lang w:val="sr-Cyrl-RS" w:eastAsia="en-US"/>
        </w:rPr>
        <w:t xml:space="preserve"> 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b/>
          <w:bCs/>
          <w:sz w:val="22"/>
          <w:szCs w:val="22"/>
          <w:lang w:val="sr-Cyrl-RS" w:eastAsia="en-US"/>
        </w:rPr>
        <w:t>3.3.</w:t>
      </w:r>
      <w:r w:rsidRPr="00540A4C">
        <w:rPr>
          <w:rFonts w:ascii="Arial" w:hAnsi="Arial" w:cs="Arial"/>
          <w:b/>
          <w:sz w:val="22"/>
          <w:szCs w:val="22"/>
          <w:lang w:val="sr-Cyrl-RS" w:eastAsia="en-US"/>
        </w:rPr>
        <w:t xml:space="preserve"> Обавезе изабраног понуђача</w:t>
      </w:r>
    </w:p>
    <w:bookmarkEnd w:id="1"/>
    <w:bookmarkEnd w:id="2"/>
    <w:p w:rsidR="00907EE4" w:rsidRPr="00EB0F1B" w:rsidRDefault="00907EE4" w:rsidP="00907EE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Обавезан је н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адзор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приликом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уградњ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е и пуштања у рад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опреме од стране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изабраног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Понуђача и лица овлашћеног од стране Произвођача опреме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. </w:t>
      </w:r>
    </w:p>
    <w:p w:rsidR="00907EE4" w:rsidRPr="00EB0F1B" w:rsidRDefault="00907EE4" w:rsidP="00907EE4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Уградња опреме није обавеза изабраног понуђача.</w:t>
      </w:r>
    </w:p>
    <w:p w:rsidR="00907EE4" w:rsidRPr="00EB0F1B" w:rsidRDefault="00907EE4" w:rsidP="00907EE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07EE4" w:rsidRPr="00EB0F1B" w:rsidRDefault="00907EE4" w:rsidP="00907EE4">
      <w:pPr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Уградња је најкасније 6 месеци од испоруке.</w:t>
      </w:r>
    </w:p>
    <w:p w:rsidR="00907EE4" w:rsidRPr="00EB0F1B" w:rsidRDefault="00907EE4" w:rsidP="00907EE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</w:pPr>
    </w:p>
    <w:p w:rsidR="00907EE4" w:rsidRPr="00EB0F1B" w:rsidRDefault="00907EE4" w:rsidP="00907EE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  <w:t>Напомена</w:t>
      </w:r>
      <w:r w:rsidRPr="00EB0F1B">
        <w:rPr>
          <w:rFonts w:ascii="Arial" w:hAnsi="Arial" w:cs="Arial"/>
          <w:b/>
          <w:noProof/>
          <w:sz w:val="22"/>
          <w:szCs w:val="22"/>
          <w:lang w:val="sr-Cyrl-RS" w:eastAsia="en-US"/>
        </w:rPr>
        <w:t>: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У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колико је Понуђач ов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ла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шћен од стране Произвођача за уградњу и пуштање у рад,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приликом доласка на надзор 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доставити сертификат или изјаву Произвођача.</w:t>
      </w:r>
    </w:p>
    <w:p w:rsidR="00907EE4" w:rsidRPr="00EC7917" w:rsidRDefault="00907EE4" w:rsidP="00907EE4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07EE4" w:rsidRDefault="00907EE4" w:rsidP="00907EE4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 треба да стоји:</w:t>
      </w:r>
    </w:p>
    <w:p w:rsidR="00907EE4" w:rsidRPr="00EC7917" w:rsidRDefault="00907EE4" w:rsidP="00907EE4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07EE4" w:rsidRPr="00EB0F1B" w:rsidRDefault="00907EE4" w:rsidP="00907EE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3.3</w:t>
      </w:r>
      <w:r w:rsidRPr="00EB0F1B">
        <w:rPr>
          <w:rFonts w:ascii="Arial" w:hAnsi="Arial" w:cs="Arial"/>
          <w:b/>
          <w:sz w:val="22"/>
          <w:szCs w:val="22"/>
          <w:lang w:val="sr-Cyrl-RS" w:eastAsia="en-US"/>
        </w:rPr>
        <w:t xml:space="preserve"> Обавезе изабраног понуђача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за </w:t>
      </w:r>
      <w:r w:rsidRPr="00EB0F1B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Партију 2</w:t>
      </w:r>
    </w:p>
    <w:p w:rsidR="00907EE4" w:rsidRPr="00EB0F1B" w:rsidRDefault="00907EE4" w:rsidP="00907EE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Обавезан је н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адзор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приликом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уградњ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е и пуштања у рад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опреме од стране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изабраног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Понуђача и лица овлашћеног од стране Произвођача опреме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. </w:t>
      </w:r>
    </w:p>
    <w:p w:rsidR="00907EE4" w:rsidRPr="00EB0F1B" w:rsidRDefault="00907EE4" w:rsidP="00907EE4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Уградња опреме није обавеза изабраног понуђача.</w:t>
      </w:r>
    </w:p>
    <w:p w:rsidR="00907EE4" w:rsidRPr="00EB0F1B" w:rsidRDefault="00907EE4" w:rsidP="00907EE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07EE4" w:rsidRPr="00EB0F1B" w:rsidRDefault="00907EE4" w:rsidP="00907EE4">
      <w:pPr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Уградња је најкасније 6 месеци од испоруке.</w:t>
      </w:r>
    </w:p>
    <w:p w:rsidR="00907EE4" w:rsidRPr="00EB0F1B" w:rsidRDefault="00907EE4" w:rsidP="00907EE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  <w:t>Напомена</w:t>
      </w:r>
      <w:r w:rsidRPr="00EB0F1B">
        <w:rPr>
          <w:rFonts w:ascii="Arial" w:hAnsi="Arial" w:cs="Arial"/>
          <w:b/>
          <w:noProof/>
          <w:sz w:val="22"/>
          <w:szCs w:val="22"/>
          <w:lang w:val="sr-Cyrl-RS" w:eastAsia="en-US"/>
        </w:rPr>
        <w:t>: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У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колико је Понуђач ов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ла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шћен од стране Произвођача за уградњу и пуштање у рад,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приликом доласка на надзор 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доставити сертификат или изјаву Произвођача.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540A4C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90</w:t>
      </w:r>
      <w:r w:rsidRPr="00540A4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дана од дана закључења уговора. </w:t>
      </w:r>
    </w:p>
    <w:p w:rsidR="00540A4C" w:rsidRPr="00540A4C" w:rsidRDefault="00540A4C" w:rsidP="00540A4C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bookmarkStart w:id="3" w:name="_Toc442559880"/>
      <w:bookmarkStart w:id="4" w:name="_Toc441651542"/>
    </w:p>
    <w:p w:rsidR="00540A4C" w:rsidRPr="00540A4C" w:rsidRDefault="00540A4C" w:rsidP="00540A4C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40A4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40A4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540A4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.  Место</w:t>
      </w:r>
      <w:proofErr w:type="gramEnd"/>
      <w:r w:rsidRPr="00540A4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испоруке добара</w:t>
      </w:r>
      <w:bookmarkEnd w:id="3"/>
      <w:bookmarkEnd w:id="4"/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40A4C">
        <w:rPr>
          <w:rFonts w:ascii="Arial" w:eastAsia="Calibri" w:hAnsi="Arial" w:cs="Arial"/>
          <w:sz w:val="22"/>
          <w:szCs w:val="22"/>
          <w:lang w:eastAsia="zh-CN"/>
        </w:rPr>
        <w:t>М</w:t>
      </w:r>
      <w:r w:rsidRPr="00540A4C">
        <w:rPr>
          <w:rFonts w:ascii="Arial" w:eastAsia="Calibri" w:hAnsi="Arial" w:cs="Arial"/>
          <w:sz w:val="22"/>
          <w:szCs w:val="22"/>
          <w:lang w:val="en-US" w:eastAsia="zh-CN"/>
        </w:rPr>
        <w:t xml:space="preserve">есто испоруке </w:t>
      </w:r>
      <w:r w:rsidRPr="00540A4C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40A4C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40A4C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540A4C" w:rsidRPr="00540A4C" w:rsidRDefault="00540A4C" w:rsidP="00540A4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  <w:proofErr w:type="gramEnd"/>
    </w:p>
    <w:p w:rsidR="00540A4C" w:rsidRPr="00540A4C" w:rsidRDefault="00540A4C" w:rsidP="00540A4C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540A4C" w:rsidRPr="00540A4C" w:rsidRDefault="00540A4C" w:rsidP="00540A4C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r w:rsidRPr="00540A4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 и квантитативни пријем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Наручиоца где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се  утврђују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и квалитативни пријем  констатоваће се потписивањем Отпремнице и провером:</w:t>
      </w:r>
    </w:p>
    <w:p w:rsidR="00540A4C" w:rsidRPr="00540A4C" w:rsidRDefault="00540A4C" w:rsidP="00540A4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40A4C" w:rsidRPr="00540A4C" w:rsidRDefault="00540A4C" w:rsidP="00540A4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40A4C" w:rsidRPr="00540A4C" w:rsidRDefault="00540A4C" w:rsidP="00540A4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540A4C" w:rsidRPr="00540A4C" w:rsidRDefault="00540A4C" w:rsidP="00540A4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да ли је уз испоручена добра достављена комплетна пратећа документација наведена у конкурсној документацији</w:t>
      </w:r>
      <w:r w:rsidRPr="00540A4C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(</w:t>
      </w:r>
      <w:r w:rsidRPr="00540A4C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</w:t>
      </w:r>
      <w:r w:rsidRPr="00540A4C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a </w:t>
      </w:r>
      <w:r w:rsidRPr="00540A4C">
        <w:rPr>
          <w:rFonts w:ascii="Arial" w:eastAsia="Calibri" w:hAnsi="Arial" w:cs="Arial"/>
          <w:b/>
          <w:sz w:val="22"/>
          <w:szCs w:val="22"/>
          <w:lang w:val="en-US" w:eastAsia="en-US"/>
        </w:rPr>
        <w:t>за монтажу, пу</w:t>
      </w:r>
      <w:r w:rsidRPr="00540A4C">
        <w:rPr>
          <w:rFonts w:ascii="Arial" w:eastAsia="Calibri" w:hAnsi="Arial" w:cs="Arial"/>
          <w:b/>
          <w:sz w:val="22"/>
          <w:szCs w:val="22"/>
          <w:lang w:val="sr-Cyrl-RS" w:eastAsia="en-US"/>
        </w:rPr>
        <w:t>ш</w:t>
      </w:r>
      <w:r w:rsidRPr="00540A4C">
        <w:rPr>
          <w:rFonts w:ascii="Arial" w:eastAsia="Calibri" w:hAnsi="Arial" w:cs="Arial"/>
          <w:b/>
          <w:sz w:val="22"/>
          <w:szCs w:val="22"/>
          <w:lang w:val="en-US" w:eastAsia="en-US"/>
        </w:rPr>
        <w:t>тање у рад, упутство за руковање и одржавање)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540A4C" w:rsidRPr="00540A4C" w:rsidRDefault="00540A4C" w:rsidP="00540A4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40A4C">
        <w:rPr>
          <w:rFonts w:ascii="Arial" w:hAnsi="Arial"/>
          <w:b/>
          <w:sz w:val="22"/>
          <w:szCs w:val="22"/>
        </w:rPr>
        <w:t>3.</w:t>
      </w:r>
      <w:r w:rsidRPr="00540A4C">
        <w:rPr>
          <w:rFonts w:ascii="Arial" w:hAnsi="Arial"/>
          <w:b/>
          <w:sz w:val="22"/>
          <w:szCs w:val="22"/>
          <w:lang w:val="sr-Cyrl-RS"/>
        </w:rPr>
        <w:t>7</w:t>
      </w:r>
      <w:r w:rsidRPr="00540A4C">
        <w:rPr>
          <w:rFonts w:ascii="Arial" w:hAnsi="Arial"/>
          <w:b/>
          <w:sz w:val="22"/>
          <w:szCs w:val="22"/>
        </w:rPr>
        <w:t>. Гарантни рок</w:t>
      </w:r>
    </w:p>
    <w:p w:rsidR="00540A4C" w:rsidRPr="00540A4C" w:rsidRDefault="00540A4C" w:rsidP="00540A4C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540A4C">
        <w:rPr>
          <w:rFonts w:ascii="Arial" w:hAnsi="Arial" w:cs="Arial"/>
          <w:sz w:val="22"/>
          <w:szCs w:val="22"/>
          <w:lang w:val="en-US" w:eastAsia="zh-CN"/>
        </w:rPr>
        <w:t>од испоруке:  не краћи од  36 месеци;</w:t>
      </w:r>
      <w:r w:rsidRPr="00540A4C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540A4C" w:rsidRPr="00540A4C" w:rsidRDefault="00540A4C" w:rsidP="00540A4C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540A4C">
        <w:rPr>
          <w:rFonts w:ascii="Arial" w:hAnsi="Arial" w:cs="Arial"/>
          <w:sz w:val="22"/>
          <w:szCs w:val="22"/>
          <w:lang w:val="en-US" w:eastAsia="zh-CN"/>
        </w:rPr>
        <w:t>од пуштања</w:t>
      </w:r>
      <w:r w:rsidRPr="00540A4C">
        <w:rPr>
          <w:rFonts w:ascii="Arial" w:hAnsi="Arial" w:cs="Arial"/>
          <w:sz w:val="22"/>
          <w:szCs w:val="22"/>
          <w:lang w:val="sr-Cyrl-RS" w:eastAsia="zh-CN"/>
        </w:rPr>
        <w:t xml:space="preserve"> опреме</w:t>
      </w:r>
      <w:r w:rsidRPr="00540A4C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r w:rsidRPr="00540A4C">
        <w:rPr>
          <w:rFonts w:ascii="Arial" w:hAnsi="Arial" w:cs="Arial"/>
          <w:sz w:val="22"/>
          <w:szCs w:val="22"/>
          <w:lang w:val="sr-Cyrl-RS" w:eastAsia="zh-CN"/>
        </w:rPr>
        <w:t>рад</w:t>
      </w:r>
      <w:r w:rsidRPr="00540A4C">
        <w:rPr>
          <w:rFonts w:ascii="Arial" w:hAnsi="Arial" w:cs="Arial"/>
          <w:sz w:val="22"/>
          <w:szCs w:val="22"/>
          <w:lang w:val="en-US" w:eastAsia="zh-CN"/>
        </w:rPr>
        <w:t xml:space="preserve">:  не краћи од 24 месеца </w:t>
      </w:r>
    </w:p>
    <w:p w:rsidR="00540A4C" w:rsidRPr="00540A4C" w:rsidRDefault="00540A4C" w:rsidP="00540A4C">
      <w:pPr>
        <w:suppressAutoHyphens w:val="0"/>
        <w:ind w:left="720"/>
        <w:contextualSpacing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540A4C" w:rsidRPr="00540A4C" w:rsidRDefault="00540A4C" w:rsidP="00540A4C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540A4C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540A4C">
        <w:rPr>
          <w:rFonts w:ascii="Arial" w:hAnsi="Arial" w:cs="Arial"/>
          <w:sz w:val="22"/>
          <w:szCs w:val="22"/>
          <w:lang w:val="en-US" w:eastAsia="zh-CN"/>
        </w:rPr>
        <w:t>Понуђач је дужан да о свом трошку отклони све евентуалне недостатке у току трајања гарантног рока</w:t>
      </w:r>
      <w:r w:rsidRPr="00540A4C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64843" w:rsidRDefault="00F64843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540A4C" w:rsidRPr="00540A4C" w:rsidRDefault="00540A4C" w:rsidP="00540A4C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2559925"/>
      <w:proofErr w:type="gramStart"/>
      <w:r w:rsidRPr="00540A4C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540A4C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540A4C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540A4C" w:rsidRPr="00540A4C" w:rsidRDefault="00540A4C" w:rsidP="00540A4C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  <w:r w:rsidRPr="00540A4C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-</w:t>
      </w:r>
      <w:r w:rsidRPr="00540A4C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540A4C">
        <w:rPr>
          <w:rFonts w:ascii="Arial" w:eastAsia="Calibri" w:hAnsi="Arial" w:cs="Arial"/>
          <w:b/>
          <w:sz w:val="22"/>
          <w:szCs w:val="22"/>
          <w:lang w:val="sr-Cyrl-RS" w:eastAsia="en-US"/>
        </w:rPr>
        <w:t>ПАРТИЈА 1</w:t>
      </w:r>
    </w:p>
    <w:p w:rsidR="00540A4C" w:rsidRPr="00540A4C" w:rsidRDefault="00540A4C" w:rsidP="00540A4C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0"/>
          <w:lang w:val="en-US" w:eastAsia="en-US"/>
        </w:rPr>
        <w:t>Табела 1.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709"/>
        <w:gridCol w:w="1134"/>
        <w:gridCol w:w="1134"/>
        <w:gridCol w:w="1276"/>
        <w:gridCol w:w="1559"/>
      </w:tblGrid>
      <w:tr w:rsidR="00540A4C" w:rsidRPr="00540A4C" w:rsidTr="00481CD8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40A4C" w:rsidRPr="00540A4C" w:rsidRDefault="00540A4C" w:rsidP="00540A4C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540A4C" w:rsidRPr="00540A4C" w:rsidRDefault="00540A4C" w:rsidP="00540A4C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 понуђеног добра</w:t>
            </w:r>
          </w:p>
          <w:p w:rsidR="00540A4C" w:rsidRPr="00540A4C" w:rsidRDefault="00540A4C" w:rsidP="00540A4C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540A4C" w:rsidRPr="00540A4C" w:rsidRDefault="00540A4C" w:rsidP="00540A4C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540A4C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540A4C" w:rsidRPr="00540A4C" w:rsidTr="00481CD8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Tiristirski blok In = 800A, Vdrm max = 1800V, tip MTX 800, kućište 410F3, proizvodjač TECHSEM ili odgovarajući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FREKVENTNI REGULATOR  P=18,5kW, tip Siemens 6SE</w:t>
            </w:r>
            <w:r>
              <w:rPr>
                <w:rFonts w:ascii="Arial" w:hAnsi="Arial" w:cs="Arial"/>
                <w:color w:val="000000"/>
                <w:sz w:val="20"/>
                <w:szCs w:val="16"/>
                <w:lang w:val="sr-Cyrl-RS" w:eastAsia="en-US"/>
              </w:rPr>
              <w:t>6</w:t>
            </w: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 xml:space="preserve"> 440-2A D31-8DA1, sa odgovarajućim AOP kat.br:6SE6400-0AP00-0AA1  i serijskim komunikacinim modulom kat.br: 6SE6400-1PC00-0AA0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Otpornik rezidualnog napona, 25Ohm 400W, tip OPH-25/4 "FMT Zaječar" ili odgovarajući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907EE4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907EE4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Prekidac 3p 630A sa podesivim magnetnim i prekostrijnim članom ,tip Siemens VL630, kataloški broj: 3VL5763-1DC36-0AA0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Zakretna ručica za VL630 prekidač za montažu  na vrata, tip Siemens 8UC72, kataloški broj: 8UC7210-6BD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Rastavna letva 3p 800A,velicina NH3, za sabirnice 185mm, tip: ABB XLBM 800A-3P, kataloški broj: 1SEP102174R0002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Prekidač 3P 40A, zaštita: MICROLOGIC 2.2 40A, tip: SchneiderElectric NSX100N COMPACT, kat.br: LV429797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Prekidač 3P 100A, zaštita: MICROLOGIC 2.2 100A, tip: SchneiderElectric NSX160N COMPACT, kat.br: LV430776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Prekidač 3P 160A, zaštita: MICROLOGIC 2.2 160A, tip: SchneiderElectric NSX160N COMPACT, kat.br: LV430775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Prekidač 3P 100A, zaštita: MICROLOGIC 2.2 100A, tip: SchneiderElectric NSX250N COMPACT, kat.br: LV431872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Prekidač 3P 160A, zaštita: MICROLOGIC 2.2 160A, tip: SchneiderElectric NSX250N COMPACT, kat.br: LV431871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Prekidač 3P 250A, zaštita: MICROLOGIC 2.2 250A, tip: SchneiderElectric NSX250N COMPACT, kat.br: LV431870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0,63-1A, tip Schneider Electric GV2P05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1-1,6A, tip Schneider Electric GV2P06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1,6-2,5A, tip Schneider Electric GV2P07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2,5-4A, tip Schneider Electric GV2P08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4-6,3A, tip Schneider Electric GV2P10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6-10A, tip Schneider Electric GV2P14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9-14A, tip Schneider Electric GV2P16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13-18A, tip Schneider Electric GV2P20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17-23A, tip Schneider Electric GV2P21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20-25A, tip Schneider Electric GV2P22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540A4C" w:rsidRPr="00540A4C" w:rsidTr="00481C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MOTORNO ZAŠTITNI PREKIDAČ 24-32A, tip Schneider Electric GV2P32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540A4C" w:rsidRPr="00540A4C" w:rsidRDefault="00540A4C" w:rsidP="00540A4C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40A4C">
              <w:rPr>
                <w:rFonts w:ascii="Arial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p w:rsidR="00540A4C" w:rsidRPr="00540A4C" w:rsidRDefault="00540A4C" w:rsidP="00540A4C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sr-Cyrl-RS" w:eastAsia="en-US"/>
        </w:rPr>
      </w:pPr>
    </w:p>
    <w:p w:rsidR="00540A4C" w:rsidRPr="00540A4C" w:rsidRDefault="00540A4C" w:rsidP="00540A4C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40A4C" w:rsidRPr="00540A4C" w:rsidTr="00481CD8">
        <w:trPr>
          <w:trHeight w:val="418"/>
        </w:trPr>
        <w:tc>
          <w:tcPr>
            <w:tcW w:w="568" w:type="dxa"/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40A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</w:t>
            </w:r>
            <w:r w:rsidRPr="00540A4C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</w:p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540A4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</w:t>
            </w:r>
            <w:r w:rsidRPr="00540A4C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40A4C" w:rsidRPr="00540A4C" w:rsidRDefault="00540A4C" w:rsidP="00540A4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40A4C" w:rsidRPr="00540A4C" w:rsidTr="00481CD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40A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540A4C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40A4C" w:rsidRPr="00540A4C" w:rsidRDefault="00540A4C" w:rsidP="00540A4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40A4C" w:rsidRPr="00540A4C" w:rsidTr="00481CD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40A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540A4C" w:rsidRPr="00540A4C" w:rsidRDefault="00540A4C" w:rsidP="00540A4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540A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540A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540A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540A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r w:rsidRPr="00540A4C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40A4C" w:rsidRPr="00540A4C" w:rsidRDefault="00540A4C" w:rsidP="00540A4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40A4C" w:rsidRPr="00540A4C" w:rsidRDefault="00540A4C" w:rsidP="00540A4C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  <w:r w:rsidRPr="00540A4C">
        <w:rPr>
          <w:rFonts w:ascii="Calibri" w:eastAsia="Arial Unicode MS" w:hAnsi="Calibri" w:cs="Arial"/>
          <w:sz w:val="22"/>
          <w:szCs w:val="22"/>
          <w:lang w:val="sr-Cyrl-RS" w:eastAsia="en-US"/>
        </w:rPr>
        <w:t>Табела 2</w:t>
      </w:r>
    </w:p>
    <w:tbl>
      <w:tblPr>
        <w:tblpPr w:leftFromText="180" w:rightFromText="180" w:vertAnchor="page" w:horzAnchor="margin" w:tblpY="170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988"/>
        <w:gridCol w:w="894"/>
        <w:gridCol w:w="2076"/>
        <w:gridCol w:w="51"/>
        <w:gridCol w:w="3909"/>
        <w:gridCol w:w="113"/>
      </w:tblGrid>
      <w:tr w:rsidR="00540A4C" w:rsidRPr="00540A4C" w:rsidTr="00481CD8">
        <w:trPr>
          <w:gridAfter w:val="1"/>
          <w:wAfter w:w="113" w:type="dxa"/>
          <w:trHeight w:val="568"/>
        </w:trPr>
        <w:tc>
          <w:tcPr>
            <w:tcW w:w="3589" w:type="dxa"/>
            <w:gridSpan w:val="2"/>
            <w:vMerge w:val="restart"/>
            <w:shd w:val="clear" w:color="auto" w:fill="auto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Посебно исказани трошкови у дин</w:t>
            </w:r>
            <w:r w:rsidRPr="00540A4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укључени у укупно понуђену цену без ПДВ-а</w:t>
            </w:r>
          </w:p>
          <w:p w:rsidR="00540A4C" w:rsidRPr="00540A4C" w:rsidRDefault="00540A4C" w:rsidP="00540A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540A4C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540A4C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  <w:gridSpan w:val="2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  <w:tr w:rsidR="00540A4C" w:rsidRPr="00540A4C" w:rsidTr="00481CD8">
        <w:trPr>
          <w:gridAfter w:val="1"/>
          <w:wAfter w:w="113" w:type="dxa"/>
          <w:trHeight w:val="525"/>
        </w:trPr>
        <w:tc>
          <w:tcPr>
            <w:tcW w:w="3589" w:type="dxa"/>
            <w:gridSpan w:val="2"/>
            <w:vMerge/>
            <w:shd w:val="clear" w:color="auto" w:fill="auto"/>
          </w:tcPr>
          <w:p w:rsidR="00540A4C" w:rsidRPr="00540A4C" w:rsidRDefault="00540A4C" w:rsidP="00540A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gridSpan w:val="2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540A4C" w:rsidRPr="00540A4C" w:rsidTr="00481CD8">
        <w:trPr>
          <w:gridAfter w:val="1"/>
          <w:wAfter w:w="113" w:type="dxa"/>
          <w:trHeight w:val="534"/>
        </w:trPr>
        <w:tc>
          <w:tcPr>
            <w:tcW w:w="3589" w:type="dxa"/>
            <w:gridSpan w:val="2"/>
            <w:vMerge/>
            <w:shd w:val="clear" w:color="auto" w:fill="auto"/>
          </w:tcPr>
          <w:p w:rsidR="00540A4C" w:rsidRPr="00540A4C" w:rsidRDefault="00540A4C" w:rsidP="00540A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540A4C" w:rsidRPr="00540A4C" w:rsidRDefault="00540A4C" w:rsidP="00540A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540A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0A4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  <w:tr w:rsidR="00540A4C" w:rsidRPr="00540A4C" w:rsidTr="00481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01" w:type="dxa"/>
        </w:trPr>
        <w:tc>
          <w:tcPr>
            <w:tcW w:w="3882" w:type="dxa"/>
            <w:gridSpan w:val="2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</w:p>
          <w:p w:rsidR="00540A4C" w:rsidRPr="00540A4C" w:rsidRDefault="00540A4C" w:rsidP="00540A4C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540A4C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  <w:gridSpan w:val="2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540A4C" w:rsidRPr="00540A4C" w:rsidRDefault="00540A4C" w:rsidP="00540A4C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540A4C" w:rsidRPr="00540A4C" w:rsidRDefault="00540A4C" w:rsidP="00540A4C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40A4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П</w:t>
            </w:r>
            <w:r w:rsidRPr="00540A4C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онуђач</w:t>
            </w:r>
          </w:p>
          <w:p w:rsidR="00540A4C" w:rsidRPr="00540A4C" w:rsidRDefault="00540A4C" w:rsidP="00540A4C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</w:p>
        </w:tc>
      </w:tr>
      <w:tr w:rsidR="00540A4C" w:rsidRPr="00540A4C" w:rsidTr="00481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01" w:type="dxa"/>
        </w:trPr>
        <w:tc>
          <w:tcPr>
            <w:tcW w:w="3882" w:type="dxa"/>
            <w:gridSpan w:val="2"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40A4C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gridSpan w:val="2"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540A4C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540A4C" w:rsidRPr="00540A4C" w:rsidRDefault="00540A4C" w:rsidP="00540A4C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</w:pPr>
            <w:r w:rsidRPr="00540A4C"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540A4C" w:rsidRPr="00540A4C" w:rsidRDefault="00540A4C" w:rsidP="00540A4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ru-RU" w:eastAsia="en-US"/>
        </w:rPr>
      </w:pPr>
    </w:p>
    <w:p w:rsidR="00540A4C" w:rsidRPr="00540A4C" w:rsidRDefault="00540A4C" w:rsidP="00540A4C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40A4C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540A4C" w:rsidRPr="00540A4C" w:rsidRDefault="00540A4C" w:rsidP="00540A4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ru-RU" w:eastAsia="en-US"/>
        </w:rPr>
      </w:pPr>
    </w:p>
    <w:p w:rsidR="00540A4C" w:rsidRPr="00540A4C" w:rsidRDefault="00540A4C" w:rsidP="00540A4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40A4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40A4C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40A4C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40A4C" w:rsidRPr="00540A4C" w:rsidRDefault="00540A4C" w:rsidP="00540A4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540A4C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40A4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40A4C" w:rsidRPr="00540A4C" w:rsidRDefault="00540A4C" w:rsidP="00540A4C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540A4C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540A4C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540A4C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540A4C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40A4C" w:rsidRPr="00540A4C" w:rsidRDefault="00540A4C" w:rsidP="00540A4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gramStart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40A4C" w:rsidRPr="00540A4C" w:rsidRDefault="00540A4C" w:rsidP="00540A4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Latn-RS" w:eastAsia="en-US"/>
        </w:rPr>
        <w:t>-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 xml:space="preserve">у колону 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>2а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 xml:space="preserve">. </w:t>
      </w:r>
      <w:proofErr w:type="gramStart"/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en-US" w:eastAsia="en-US"/>
        </w:rPr>
        <w:t>уписати</w:t>
      </w:r>
      <w:proofErr w:type="gramEnd"/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en-US" w:eastAsia="en-US"/>
        </w:rPr>
        <w:t xml:space="preserve"> 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>за п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>онуђена добра: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 xml:space="preserve"> ознаку/тип понуђеног добра, каталошки број, земљу порекла, назив п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eastAsia="en-US"/>
        </w:rPr>
        <w:t>роизвођач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Cyrl-RS" w:eastAsia="en-US"/>
        </w:rPr>
        <w:t>а</w:t>
      </w:r>
      <w:r w:rsidRPr="00540A4C">
        <w:rPr>
          <w:rFonts w:ascii="Arial" w:eastAsia="Calibri" w:hAnsi="Arial" w:cs="Arial"/>
          <w:b/>
          <w:bCs/>
          <w:iCs/>
          <w:sz w:val="22"/>
          <w:szCs w:val="22"/>
          <w:highlight w:val="yellow"/>
          <w:u w:val="single"/>
          <w:lang w:val="sr-Latn-RS" w:eastAsia="en-US"/>
        </w:rPr>
        <w:t>;</w:t>
      </w:r>
    </w:p>
    <w:p w:rsidR="00540A4C" w:rsidRPr="00540A4C" w:rsidRDefault="00540A4C" w:rsidP="00540A4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gramStart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540A4C" w:rsidRPr="00540A4C" w:rsidRDefault="00540A4C" w:rsidP="00540A4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540A4C" w:rsidRPr="00540A4C" w:rsidRDefault="00540A4C" w:rsidP="00540A4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40A4C" w:rsidRPr="00540A4C" w:rsidRDefault="00540A4C" w:rsidP="00540A4C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540A4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40A4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40A4C" w:rsidRPr="00540A4C" w:rsidRDefault="00540A4C" w:rsidP="00540A4C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-у ред бр.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(збир колоне бр. 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540A4C" w:rsidRPr="00540A4C" w:rsidRDefault="00540A4C" w:rsidP="00540A4C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-у ред бр.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540A4C" w:rsidRPr="00540A4C" w:rsidRDefault="00540A4C" w:rsidP="00540A4C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-у ред бр.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I + ред.бр.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540A4C" w:rsidRPr="00540A4C" w:rsidRDefault="00540A4C" w:rsidP="00540A4C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се посебно исказани трошкови у дин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су укључени у укупно понуђену цену без ПДВ (ред бр. 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I из табеле 1) уколико исти постоје као засебни трошкови,</w:t>
      </w:r>
    </w:p>
    <w:p w:rsidR="00540A4C" w:rsidRPr="00540A4C" w:rsidRDefault="00540A4C" w:rsidP="00540A4C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540A4C" w:rsidRPr="00540A4C" w:rsidRDefault="00540A4C" w:rsidP="00540A4C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gramStart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>на  место</w:t>
      </w:r>
      <w:proofErr w:type="gramEnd"/>
      <w:r w:rsidRPr="00540A4C">
        <w:rPr>
          <w:rFonts w:ascii="Arial" w:eastAsia="Calibri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</w:t>
      </w:r>
      <w:r w:rsidRPr="00540A4C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540A4C" w:rsidRPr="00540A4C" w:rsidRDefault="00540A4C" w:rsidP="00540A4C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40A4C" w:rsidRDefault="00540A4C" w:rsidP="00540A4C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sectPr w:rsidR="00540A4C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A5" w:rsidRDefault="007063A5" w:rsidP="00536655">
      <w:r>
        <w:separator/>
      </w:r>
    </w:p>
  </w:endnote>
  <w:endnote w:type="continuationSeparator" w:id="0">
    <w:p w:rsidR="007063A5" w:rsidRDefault="007063A5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A5" w:rsidRDefault="007063A5" w:rsidP="00536655">
      <w:r>
        <w:separator/>
      </w:r>
    </w:p>
  </w:footnote>
  <w:footnote w:type="continuationSeparator" w:id="0">
    <w:p w:rsidR="007063A5" w:rsidRDefault="007063A5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57C0"/>
    <w:multiLevelType w:val="hybridMultilevel"/>
    <w:tmpl w:val="56B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EF549CC"/>
    <w:multiLevelType w:val="hybridMultilevel"/>
    <w:tmpl w:val="74CC1472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AA2528E"/>
    <w:multiLevelType w:val="hybridMultilevel"/>
    <w:tmpl w:val="BBEA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6390"/>
    <w:multiLevelType w:val="hybridMultilevel"/>
    <w:tmpl w:val="371E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12D27"/>
    <w:multiLevelType w:val="hybridMultilevel"/>
    <w:tmpl w:val="3FA27D1A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28"/>
  </w:num>
  <w:num w:numId="8">
    <w:abstractNumId w:val="20"/>
  </w:num>
  <w:num w:numId="9">
    <w:abstractNumId w:val="30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6"/>
  </w:num>
  <w:num w:numId="18">
    <w:abstractNumId w:val="15"/>
  </w:num>
  <w:num w:numId="19">
    <w:abstractNumId w:val="19"/>
  </w:num>
  <w:num w:numId="20">
    <w:abstractNumId w:val="10"/>
  </w:num>
  <w:num w:numId="21">
    <w:abstractNumId w:val="24"/>
  </w:num>
  <w:num w:numId="22">
    <w:abstractNumId w:val="0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29"/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2"/>
  </w:num>
  <w:num w:numId="31">
    <w:abstractNumId w:val="9"/>
  </w:num>
  <w:num w:numId="32">
    <w:abstractNumId w:val="14"/>
  </w:num>
  <w:num w:numId="33">
    <w:abstractNumId w:val="31"/>
  </w:num>
  <w:num w:numId="34">
    <w:abstractNumId w:val="17"/>
  </w:num>
  <w:num w:numId="35">
    <w:abstractNumId w:val="3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253C"/>
    <w:rsid w:val="00017720"/>
    <w:rsid w:val="00022922"/>
    <w:rsid w:val="0003075A"/>
    <w:rsid w:val="000962A3"/>
    <w:rsid w:val="000D3496"/>
    <w:rsid w:val="000D6BF0"/>
    <w:rsid w:val="000E1354"/>
    <w:rsid w:val="000F7CA7"/>
    <w:rsid w:val="00130A79"/>
    <w:rsid w:val="0014761F"/>
    <w:rsid w:val="00183FF9"/>
    <w:rsid w:val="001A6CDC"/>
    <w:rsid w:val="00233C5F"/>
    <w:rsid w:val="00244E78"/>
    <w:rsid w:val="00260B69"/>
    <w:rsid w:val="002E3C71"/>
    <w:rsid w:val="003729D5"/>
    <w:rsid w:val="00422466"/>
    <w:rsid w:val="00465027"/>
    <w:rsid w:val="0046691B"/>
    <w:rsid w:val="004F545F"/>
    <w:rsid w:val="00536655"/>
    <w:rsid w:val="00540A4C"/>
    <w:rsid w:val="005930EE"/>
    <w:rsid w:val="005C1968"/>
    <w:rsid w:val="005E015F"/>
    <w:rsid w:val="00641DD5"/>
    <w:rsid w:val="0064724F"/>
    <w:rsid w:val="006C4AEA"/>
    <w:rsid w:val="006E7B9F"/>
    <w:rsid w:val="007063A5"/>
    <w:rsid w:val="00706F20"/>
    <w:rsid w:val="00736ED9"/>
    <w:rsid w:val="00767D35"/>
    <w:rsid w:val="007A6007"/>
    <w:rsid w:val="007D7677"/>
    <w:rsid w:val="007D7DE1"/>
    <w:rsid w:val="008064B7"/>
    <w:rsid w:val="008111E0"/>
    <w:rsid w:val="00816D17"/>
    <w:rsid w:val="00834FEE"/>
    <w:rsid w:val="008539F9"/>
    <w:rsid w:val="00855EB4"/>
    <w:rsid w:val="00867342"/>
    <w:rsid w:val="00892E99"/>
    <w:rsid w:val="008A0B21"/>
    <w:rsid w:val="008A30D3"/>
    <w:rsid w:val="008A3D8A"/>
    <w:rsid w:val="008E6885"/>
    <w:rsid w:val="009035C9"/>
    <w:rsid w:val="00907EE4"/>
    <w:rsid w:val="00927222"/>
    <w:rsid w:val="00930C99"/>
    <w:rsid w:val="0096791C"/>
    <w:rsid w:val="00987922"/>
    <w:rsid w:val="00990485"/>
    <w:rsid w:val="009D6F43"/>
    <w:rsid w:val="009F331F"/>
    <w:rsid w:val="00A03077"/>
    <w:rsid w:val="00A17BE5"/>
    <w:rsid w:val="00A5694F"/>
    <w:rsid w:val="00A60BCB"/>
    <w:rsid w:val="00AB2104"/>
    <w:rsid w:val="00AB6E33"/>
    <w:rsid w:val="00AC790E"/>
    <w:rsid w:val="00B2367E"/>
    <w:rsid w:val="00B8704C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70A20"/>
    <w:rsid w:val="00E772B8"/>
    <w:rsid w:val="00EB0F1B"/>
    <w:rsid w:val="00EC7917"/>
    <w:rsid w:val="00EE7C87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2019-02-13T13:32:00Z</cp:lastPrinted>
  <dcterms:created xsi:type="dcterms:W3CDTF">2019-02-13T10:22:00Z</dcterms:created>
  <dcterms:modified xsi:type="dcterms:W3CDTF">2019-02-14T07:17:00Z</dcterms:modified>
</cp:coreProperties>
</file>