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980BAD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877420">
        <w:rPr>
          <w:rFonts w:ascii="Arial" w:hAnsi="Arial" w:cs="Arial"/>
          <w:b/>
          <w:sz w:val="22"/>
          <w:szCs w:val="22"/>
        </w:rPr>
        <w:t xml:space="preserve"> </w:t>
      </w:r>
      <w:r w:rsidR="00C6690C" w:rsidRPr="00C04D45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04D45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F5BCC" w:rsidRPr="00DF5BC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ЗА ЈАВНУ НАБАВКУ </w:t>
      </w:r>
      <w:r w:rsidR="00C04D45">
        <w:rPr>
          <w:rFonts w:ascii="Arial" w:hAnsi="Arial" w:cs="Arial"/>
          <w:sz w:val="22"/>
          <w:szCs w:val="22"/>
        </w:rPr>
        <w:t xml:space="preserve">ДОБАРА </w:t>
      </w:r>
      <w:r w:rsidRPr="00C04D4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Default="00DF5BCC" w:rsidP="00DF5BCC">
      <w:pPr>
        <w:pStyle w:val="BodyText"/>
        <w:jc w:val="center"/>
        <w:rPr>
          <w:rFonts w:ascii="Arial" w:hAnsi="Arial"/>
          <w:lang w:val="sr-Cyrl-RS"/>
        </w:rPr>
      </w:pPr>
      <w:r w:rsidRPr="00DF5BCC">
        <w:rPr>
          <w:rFonts w:ascii="Arial" w:hAnsi="Arial" w:cs="Arial"/>
          <w:sz w:val="22"/>
          <w:szCs w:val="22"/>
        </w:rPr>
        <w:t>„Уградња механизма за дихтовање рециканала блока А5 ТЕНТ-А“</w:t>
      </w:r>
    </w:p>
    <w:p w:rsidR="007B3D42" w:rsidRPr="00C04D45" w:rsidRDefault="007B3D42" w:rsidP="007B3D42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- У </w:t>
      </w:r>
      <w:r w:rsidR="00EA07F9" w:rsidRPr="00C04D45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D45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F5BCC" w:rsidRDefault="00C6690C" w:rsidP="00DF5BC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D45">
        <w:rPr>
          <w:rFonts w:ascii="Arial" w:hAnsi="Arial" w:cs="Arial"/>
          <w:sz w:val="22"/>
          <w:szCs w:val="22"/>
        </w:rPr>
        <w:t xml:space="preserve">ЈАВНА </w:t>
      </w:r>
      <w:r w:rsidR="00C04D45">
        <w:rPr>
          <w:rFonts w:ascii="Arial" w:hAnsi="Arial" w:cs="Arial"/>
          <w:sz w:val="22"/>
          <w:szCs w:val="22"/>
        </w:rPr>
        <w:t xml:space="preserve">НАБАВКА </w:t>
      </w:r>
      <w:r w:rsidR="00DF5BCC" w:rsidRPr="00DF5BCC">
        <w:rPr>
          <w:rFonts w:ascii="Arial" w:hAnsi="Arial" w:cs="Arial"/>
          <w:iCs/>
        </w:rPr>
        <w:t>2036/2018 (3000/1707/2018)</w:t>
      </w:r>
    </w:p>
    <w:p w:rsidR="00C6690C" w:rsidRPr="00295D8C" w:rsidRDefault="00FA6C4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B10275">
        <w:rPr>
          <w:rFonts w:ascii="Arial" w:hAnsi="Arial"/>
          <w:lang w:val="sr-Latn-RS"/>
        </w:rPr>
        <w:t>105-E.03.01-</w:t>
      </w:r>
      <w:r w:rsidR="00486960">
        <w:rPr>
          <w:rFonts w:ascii="Arial" w:hAnsi="Arial"/>
          <w:lang w:val="sr-Cyrl-RS"/>
        </w:rPr>
        <w:t>27974</w:t>
      </w:r>
      <w:r w:rsidR="00980BAD">
        <w:rPr>
          <w:rFonts w:ascii="Arial" w:hAnsi="Arial"/>
          <w:lang w:val="sr-Latn-RS"/>
        </w:rPr>
        <w:t>/</w:t>
      </w:r>
      <w:r w:rsidR="00486960">
        <w:rPr>
          <w:rFonts w:ascii="Arial" w:hAnsi="Arial"/>
          <w:lang w:val="sr-Cyrl-RS"/>
        </w:rPr>
        <w:t>6</w:t>
      </w:r>
      <w:bookmarkStart w:id="0" w:name="_GoBack"/>
      <w:bookmarkEnd w:id="0"/>
      <w:r w:rsidR="00704A5E">
        <w:rPr>
          <w:rFonts w:ascii="Arial" w:hAnsi="Arial"/>
          <w:lang w:val="sr-Latn-RS"/>
        </w:rPr>
        <w:t>-2019</w:t>
      </w:r>
      <w:r w:rsidR="00C6690C" w:rsidRPr="00C04D45">
        <w:rPr>
          <w:rFonts w:ascii="Arial" w:hAnsi="Arial" w:cs="Arial"/>
          <w:sz w:val="22"/>
          <w:szCs w:val="22"/>
        </w:rPr>
        <w:t>.</w:t>
      </w:r>
      <w:r w:rsidR="00250EAE">
        <w:rPr>
          <w:rFonts w:ascii="Arial" w:hAnsi="Arial" w:cs="Arial"/>
          <w:sz w:val="22"/>
          <w:szCs w:val="22"/>
          <w:lang w:val="sr-Latn-RS"/>
        </w:rPr>
        <w:t xml:space="preserve"> o</w:t>
      </w:r>
      <w:r w:rsidR="00B10275">
        <w:rPr>
          <w:rFonts w:ascii="Arial" w:hAnsi="Arial" w:cs="Arial"/>
          <w:sz w:val="22"/>
          <w:szCs w:val="22"/>
          <w:lang w:val="sr-Cyrl-RS"/>
        </w:rPr>
        <w:t xml:space="preserve">д      </w:t>
      </w:r>
      <w:r w:rsidR="00980BAD">
        <w:rPr>
          <w:rFonts w:ascii="Arial" w:hAnsi="Arial" w:cs="Arial"/>
          <w:sz w:val="22"/>
          <w:szCs w:val="22"/>
          <w:lang w:val="sr-Cyrl-RS"/>
        </w:rPr>
        <w:t>14.02</w:t>
      </w:r>
      <w:r w:rsidR="00704A5E">
        <w:rPr>
          <w:rFonts w:ascii="Arial" w:hAnsi="Arial" w:cs="Arial"/>
          <w:sz w:val="22"/>
          <w:szCs w:val="22"/>
          <w:lang w:val="sr-Cyrl-RS"/>
        </w:rPr>
        <w:t>.2019</w:t>
      </w:r>
      <w:r w:rsidR="00250EAE">
        <w:rPr>
          <w:rFonts w:ascii="Arial" w:hAnsi="Arial" w:cs="Arial"/>
          <w:sz w:val="22"/>
          <w:szCs w:val="22"/>
          <w:lang w:val="sr-Cyrl-RS"/>
        </w:rPr>
        <w:t>.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04A5E" w:rsidRPr="00295D8C" w:rsidRDefault="00704A5E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D45" w:rsidRDefault="00877420" w:rsidP="00C0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C04D45">
        <w:rPr>
          <w:rFonts w:ascii="Arial" w:hAnsi="Arial" w:cs="Arial"/>
          <w:sz w:val="22"/>
          <w:szCs w:val="22"/>
        </w:rPr>
        <w:t>Обреновац,</w:t>
      </w:r>
      <w:r w:rsidR="00C6690C" w:rsidRPr="00C04D45">
        <w:rPr>
          <w:rFonts w:ascii="Arial" w:hAnsi="Arial" w:cs="Arial"/>
          <w:sz w:val="22"/>
          <w:szCs w:val="22"/>
        </w:rPr>
        <w:t xml:space="preserve"> </w:t>
      </w:r>
      <w:r w:rsidR="00980BAD">
        <w:rPr>
          <w:rFonts w:ascii="Arial" w:hAnsi="Arial" w:cs="Arial"/>
          <w:sz w:val="22"/>
          <w:szCs w:val="22"/>
          <w:lang w:val="sr-Cyrl-RS"/>
        </w:rPr>
        <w:t>фебруар</w:t>
      </w:r>
      <w:r w:rsidR="00C04D4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D45">
        <w:rPr>
          <w:rFonts w:ascii="Arial" w:hAnsi="Arial" w:cs="Arial"/>
          <w:sz w:val="22"/>
          <w:szCs w:val="22"/>
        </w:rPr>
        <w:t>20</w:t>
      </w:r>
      <w:r w:rsidR="00704A5E">
        <w:rPr>
          <w:rFonts w:ascii="Arial" w:hAnsi="Arial" w:cs="Arial"/>
          <w:sz w:val="22"/>
          <w:szCs w:val="22"/>
          <w:lang w:val="sr-Cyrl-RS"/>
        </w:rPr>
        <w:t>19</w:t>
      </w:r>
      <w:r w:rsidR="00C6690C" w:rsidRPr="00C04D4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A6C47" w:rsidRDefault="00980BA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</w:t>
      </w:r>
      <w:r w:rsidR="00877420">
        <w:rPr>
          <w:rFonts w:ascii="Arial" w:hAnsi="Arial" w:cs="Arial"/>
          <w:b/>
          <w:i/>
          <w:spacing w:val="80"/>
          <w:sz w:val="22"/>
          <w:szCs w:val="22"/>
        </w:rPr>
        <w:t xml:space="preserve">У </w:t>
      </w:r>
      <w:r w:rsidR="00C6690C" w:rsidRPr="00FA6C4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FA6C4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A6C4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DF5BCC" w:rsidRDefault="00C6690C" w:rsidP="00DF5BCC">
      <w:pPr>
        <w:pStyle w:val="BodyText"/>
        <w:jc w:val="center"/>
        <w:rPr>
          <w:rFonts w:ascii="Arial" w:hAnsi="Arial"/>
          <w:lang w:val="sr-Cyrl-RS"/>
        </w:rPr>
      </w:pPr>
      <w:r w:rsidRPr="00FA6C47">
        <w:rPr>
          <w:rFonts w:ascii="Arial" w:hAnsi="Arial" w:cs="Arial"/>
          <w:sz w:val="22"/>
          <w:szCs w:val="22"/>
        </w:rPr>
        <w:t>за јавну набавку</w:t>
      </w:r>
      <w:r w:rsidR="00C04D45" w:rsidRPr="00FA6C47">
        <w:rPr>
          <w:rFonts w:ascii="Arial" w:hAnsi="Arial" w:cs="Arial"/>
          <w:sz w:val="22"/>
          <w:szCs w:val="22"/>
          <w:lang w:val="ru-RU"/>
        </w:rPr>
        <w:t xml:space="preserve"> </w:t>
      </w:r>
      <w:r w:rsidR="006D66CD" w:rsidRPr="00FA6C47">
        <w:rPr>
          <w:rFonts w:ascii="Arial" w:hAnsi="Arial" w:cs="Arial"/>
          <w:sz w:val="22"/>
          <w:szCs w:val="22"/>
          <w:lang w:val="ru-RU"/>
        </w:rPr>
        <w:t xml:space="preserve">добара </w:t>
      </w:r>
      <w:r w:rsidR="00DF5BCC" w:rsidRPr="00DF5BCC">
        <w:rPr>
          <w:rFonts w:ascii="Arial" w:hAnsi="Arial" w:cs="Arial"/>
          <w:sz w:val="22"/>
          <w:szCs w:val="22"/>
        </w:rPr>
        <w:t>„Уградња механизма за дихтовање рециканала блока А5 ТЕНТ-А“</w:t>
      </w:r>
    </w:p>
    <w:p w:rsidR="00B10275" w:rsidRDefault="00B10275" w:rsidP="00B10275">
      <w:pPr>
        <w:pStyle w:val="BodyText"/>
        <w:jc w:val="center"/>
        <w:rPr>
          <w:rFonts w:ascii="Arial" w:hAnsi="Arial"/>
          <w:lang w:val="sr-Cyrl-RS"/>
        </w:rPr>
      </w:pPr>
    </w:p>
    <w:p w:rsidR="00C6690C" w:rsidRPr="00980BAD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A6C47" w:rsidRDefault="00C6690C" w:rsidP="00C04D45">
      <w:pPr>
        <w:jc w:val="center"/>
        <w:rPr>
          <w:rFonts w:ascii="Arial" w:hAnsi="Arial" w:cs="Arial"/>
          <w:sz w:val="22"/>
          <w:szCs w:val="22"/>
        </w:rPr>
      </w:pPr>
      <w:r w:rsidRPr="00FA6C47">
        <w:rPr>
          <w:rFonts w:ascii="Arial" w:hAnsi="Arial" w:cs="Arial"/>
          <w:sz w:val="22"/>
          <w:szCs w:val="22"/>
        </w:rPr>
        <w:t>1.</w:t>
      </w:r>
    </w:p>
    <w:p w:rsidR="00C04D45" w:rsidRPr="00FA6C47" w:rsidRDefault="00C6690C" w:rsidP="007C76B9">
      <w:pPr>
        <w:ind w:right="-180"/>
        <w:rPr>
          <w:rFonts w:ascii="Arial" w:hAnsi="Arial" w:cs="Arial"/>
          <w:i/>
          <w:sz w:val="22"/>
          <w:szCs w:val="22"/>
        </w:rPr>
      </w:pPr>
      <w:r w:rsidRPr="00B10275">
        <w:rPr>
          <w:rFonts w:ascii="Arial" w:hAnsi="Arial" w:cs="Arial"/>
          <w:b/>
          <w:sz w:val="22"/>
          <w:szCs w:val="22"/>
        </w:rPr>
        <w:t>Тачка</w:t>
      </w:r>
      <w:r w:rsidR="00B10275" w:rsidRPr="00B10275">
        <w:rPr>
          <w:rFonts w:ascii="Arial" w:hAnsi="Arial" w:cs="Arial"/>
          <w:b/>
          <w:sz w:val="22"/>
          <w:szCs w:val="22"/>
          <w:lang w:val="ru-RU"/>
        </w:rPr>
        <w:t xml:space="preserve"> 4.2</w:t>
      </w:r>
      <w:r w:rsidR="00C04D45" w:rsidRPr="00B10275">
        <w:rPr>
          <w:rFonts w:ascii="Arial" w:hAnsi="Arial" w:cs="Arial"/>
          <w:sz w:val="22"/>
          <w:szCs w:val="22"/>
          <w:lang w:val="ru-RU"/>
        </w:rPr>
        <w:t>.</w:t>
      </w:r>
      <w:r w:rsidRPr="00B10275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704A5E" w:rsidRPr="00B10275">
        <w:rPr>
          <w:rFonts w:ascii="Arial" w:hAnsi="Arial" w:cs="Arial"/>
          <w:sz w:val="22"/>
          <w:szCs w:val="22"/>
          <w:lang w:val="sr-Cyrl-RS"/>
        </w:rPr>
        <w:t xml:space="preserve"> – </w:t>
      </w:r>
      <w:r w:rsidRPr="00B10275">
        <w:rPr>
          <w:rFonts w:ascii="Arial" w:hAnsi="Arial" w:cs="Arial"/>
          <w:sz w:val="22"/>
          <w:szCs w:val="22"/>
        </w:rPr>
        <w:t xml:space="preserve"> </w:t>
      </w:r>
      <w:r w:rsidR="00B10275" w:rsidRPr="00B10275">
        <w:rPr>
          <w:rFonts w:ascii="Arial" w:hAnsi="Arial" w:cs="Arial"/>
          <w:b/>
          <w:sz w:val="22"/>
          <w:szCs w:val="22"/>
          <w:lang w:val="sr-Latn-CS" w:eastAsia="sr-Latn-CS"/>
        </w:rPr>
        <w:t>ДОДАТНИ УСЛОВИ ЗА УЧЕШЋЕ У ПОСТУПКУ ЈАВНЕ НАБАВКЕ ИЗ ЧЛАНА 76. ЗАКОНА</w:t>
      </w:r>
      <w:r w:rsidR="00B10275" w:rsidRPr="00B10275">
        <w:rPr>
          <w:rFonts w:ascii="Arial" w:hAnsi="Arial" w:cs="Arial"/>
          <w:sz w:val="22"/>
          <w:szCs w:val="22"/>
          <w:lang w:val="sr-Cyrl-RS"/>
        </w:rPr>
        <w:t xml:space="preserve"> на страни </w:t>
      </w:r>
      <w:r w:rsidR="00E3291D">
        <w:rPr>
          <w:rFonts w:ascii="Arial" w:hAnsi="Arial" w:cs="Arial"/>
          <w:sz w:val="22"/>
          <w:szCs w:val="22"/>
          <w:lang w:val="sr-Cyrl-RS"/>
        </w:rPr>
        <w:t>12</w:t>
      </w:r>
      <w:r w:rsidR="00DF5B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10275" w:rsidRPr="00B10275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DF5BCC">
        <w:rPr>
          <w:rFonts w:ascii="Arial" w:hAnsi="Arial" w:cs="Arial"/>
          <w:sz w:val="22"/>
          <w:szCs w:val="22"/>
          <w:lang w:val="sr-Latn-RS"/>
        </w:rPr>
        <w:t>67</w:t>
      </w:r>
      <w:r w:rsidR="00C57774" w:rsidRPr="00B10275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10275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E3291D">
        <w:rPr>
          <w:rFonts w:ascii="Arial" w:hAnsi="Arial" w:cs="Arial"/>
          <w:b/>
          <w:sz w:val="22"/>
          <w:szCs w:val="22"/>
          <w:lang w:val="sr-Cyrl-RS"/>
        </w:rPr>
        <w:t>кадровски</w:t>
      </w:r>
      <w:r w:rsidR="00B10275">
        <w:rPr>
          <w:rFonts w:ascii="Arial" w:hAnsi="Arial" w:cs="Arial"/>
          <w:b/>
          <w:sz w:val="22"/>
          <w:szCs w:val="22"/>
          <w:lang w:val="sr-Cyrl-RS"/>
        </w:rPr>
        <w:t xml:space="preserve"> капацитет</w:t>
      </w:r>
      <w:r w:rsidR="00C57774" w:rsidRPr="00B10275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C6690C" w:rsidRDefault="00C6690C" w:rsidP="00877420">
      <w:pPr>
        <w:jc w:val="both"/>
        <w:rPr>
          <w:rFonts w:ascii="Arial" w:hAnsi="Arial" w:cs="Arial"/>
          <w:b/>
          <w:sz w:val="22"/>
          <w:szCs w:val="22"/>
        </w:rPr>
      </w:pPr>
      <w:r w:rsidRPr="00FA6C47">
        <w:rPr>
          <w:rFonts w:ascii="Arial" w:hAnsi="Arial" w:cs="Arial"/>
          <w:b/>
          <w:i/>
          <w:sz w:val="22"/>
          <w:szCs w:val="22"/>
        </w:rPr>
        <w:t xml:space="preserve">мења се и </w:t>
      </w:r>
      <w:r w:rsidR="007B3D42">
        <w:rPr>
          <w:rFonts w:ascii="Arial" w:hAnsi="Arial" w:cs="Arial"/>
          <w:b/>
          <w:i/>
          <w:sz w:val="22"/>
          <w:szCs w:val="22"/>
          <w:lang w:val="sr-Cyrl-RS"/>
        </w:rPr>
        <w:t xml:space="preserve">сада </w:t>
      </w:r>
      <w:r w:rsidRPr="00FA6C47">
        <w:rPr>
          <w:rFonts w:ascii="Arial" w:hAnsi="Arial" w:cs="Arial"/>
          <w:b/>
          <w:i/>
          <w:sz w:val="22"/>
          <w:szCs w:val="22"/>
        </w:rPr>
        <w:t>гласи</w:t>
      </w:r>
      <w:r w:rsidR="00C04D45" w:rsidRPr="00FA6C47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993"/>
      </w:tblGrid>
      <w:tr w:rsidR="00E3291D" w:rsidRPr="00E3291D" w:rsidTr="00872618">
        <w:trPr>
          <w:jc w:val="center"/>
        </w:trPr>
        <w:tc>
          <w:tcPr>
            <w:tcW w:w="729" w:type="dxa"/>
            <w:vAlign w:val="center"/>
          </w:tcPr>
          <w:p w:rsidR="00E3291D" w:rsidRPr="00E3291D" w:rsidRDefault="00E3291D" w:rsidP="00E3291D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8993" w:type="dxa"/>
          </w:tcPr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en-US"/>
              </w:rPr>
              <w:t>Услов</w:t>
            </w:r>
            <w:r w:rsidRPr="00E3291D"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  <w:t>: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Кадровски капацитет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eastAsia="en-US"/>
              </w:rPr>
              <w:t>Понуђач располаже довољним минималним кадровским капацитетом ако има запослене извршиоце, односно, има радно ангажоване извршиоце (по основу другог облика ангажовања ван радног односа, предвиђеног члановима 197–202. Закона о раду) и то најмање: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>1)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два (2) лица са </w:t>
            </w:r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VII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степеном стручне спреме (дипломирани инжењер машинства);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2)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једног (1) ангажованог међународног инжењера за заваривање (</w:t>
            </w:r>
            <w:r w:rsidRPr="00E3291D">
              <w:rPr>
                <w:rFonts w:ascii="Arial" w:hAnsi="Arial" w:cs="Arial"/>
                <w:sz w:val="22"/>
                <w:szCs w:val="22"/>
                <w:lang w:val="sr-Latn-RS" w:eastAsia="en-US"/>
              </w:rPr>
              <w:t>IWE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) или једног (1) европског инжењера за заваривање (</w:t>
            </w:r>
            <w:r w:rsidRPr="00E3291D">
              <w:rPr>
                <w:rFonts w:ascii="Arial" w:hAnsi="Arial" w:cs="Arial"/>
                <w:sz w:val="22"/>
                <w:szCs w:val="22"/>
                <w:lang w:val="sr-Latn-RS" w:eastAsia="en-US"/>
              </w:rPr>
              <w:t>EWE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);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3)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једно (1) ангажовано лице са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лиценцом 430 за одговорног извођача радова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;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4)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петнаест (15) бравара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са</w:t>
            </w:r>
            <w:r w:rsidRPr="00E3291D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најмање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III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степеном стручне спреме;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5)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пет (5) заваривача са важећим атестом за заваривање поступком 135</w:t>
            </w:r>
            <w:r w:rsidR="00980BA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980BAD">
              <w:rPr>
                <w:b/>
                <w:bCs/>
                <w:sz w:val="32"/>
                <w:szCs w:val="32"/>
                <w:u w:val="single"/>
                <w:lang w:val="sr-Cyrl-RS"/>
              </w:rPr>
              <w:t>или</w:t>
            </w:r>
            <w:r w:rsidR="00980BAD">
              <w:rPr>
                <w:b/>
                <w:bCs/>
                <w:sz w:val="32"/>
                <w:szCs w:val="32"/>
                <w:u w:val="single"/>
                <w:lang w:val="sr-Cyrl-RS"/>
              </w:rPr>
              <w:t xml:space="preserve"> </w:t>
            </w:r>
            <w:r w:rsidR="00980BAD" w:rsidRPr="00980BAD">
              <w:rPr>
                <w:rFonts w:ascii="Arial" w:hAnsi="Arial" w:cs="Arial"/>
                <w:bCs/>
                <w:sz w:val="22"/>
                <w:szCs w:val="22"/>
                <w:u w:val="single"/>
                <w:lang w:val="sr-Cyrl-RS"/>
              </w:rPr>
              <w:t>136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са најмање </w:t>
            </w:r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III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степеном стручне спреме;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6)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три (3) заваривача са важећим атестом за заваривање поступком 111, 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са најмање </w:t>
            </w:r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III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степеном стручне спреме;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Latn-RS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7</w:t>
            </w:r>
            <w:r w:rsidRPr="00E3291D">
              <w:rPr>
                <w:rFonts w:ascii="Arial" w:hAnsi="Arial" w:cs="Arial"/>
                <w:b/>
                <w:sz w:val="22"/>
                <w:szCs w:val="22"/>
                <w:lang w:val="ru-RU" w:eastAsia="en-US"/>
              </w:rPr>
              <w:t xml:space="preserve">)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два (2) ангажо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вана лица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обучена за руковање средствима за дизање и преношење терета (дизалице, виљушкар...).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  <w:t>Доказ: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- 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за лица у радном односу</w:t>
            </w:r>
            <w:r w:rsidRPr="00E3291D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или фотокопија важећег уговора о ангажовању (за лица ангажована ван радног односа)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- фотокопија уверења или дипломе о захтеваној стручној спреми за све захтеване запослене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- фотокопија уверења </w:t>
            </w:r>
            <w:r w:rsidRPr="00E3291D">
              <w:rPr>
                <w:rFonts w:ascii="Arial" w:hAnsi="Arial" w:cs="Arial"/>
                <w:sz w:val="22"/>
                <w:szCs w:val="22"/>
                <w:lang w:val="sr-Latn-RS" w:eastAsia="en-US"/>
              </w:rPr>
              <w:t xml:space="preserve">IWE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или </w:t>
            </w:r>
            <w:r w:rsidRPr="00E3291D">
              <w:rPr>
                <w:rFonts w:ascii="Arial" w:hAnsi="Arial" w:cs="Arial"/>
                <w:sz w:val="22"/>
                <w:szCs w:val="22"/>
                <w:lang w:val="sr-Latn-RS" w:eastAsia="en-US"/>
              </w:rPr>
              <w:t>EWE</w:t>
            </w: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- фотокопије важећих атеста заваривача за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заваривање </w:t>
            </w:r>
            <w:r w:rsidRPr="00E329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поступцима 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111 и </w:t>
            </w:r>
            <w:r w:rsidR="00980BAD"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135</w:t>
            </w:r>
            <w:r w:rsidR="00980BA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="00980BAD">
              <w:rPr>
                <w:b/>
                <w:bCs/>
                <w:sz w:val="32"/>
                <w:szCs w:val="32"/>
                <w:u w:val="single"/>
                <w:lang w:val="sr-Cyrl-RS"/>
              </w:rPr>
              <w:t xml:space="preserve">или </w:t>
            </w:r>
            <w:r w:rsidR="00980BAD" w:rsidRPr="00980BAD">
              <w:rPr>
                <w:rFonts w:ascii="Arial" w:hAnsi="Arial" w:cs="Arial"/>
                <w:bCs/>
                <w:sz w:val="22"/>
                <w:szCs w:val="22"/>
                <w:u w:val="single"/>
                <w:lang w:val="sr-Cyrl-RS"/>
              </w:rPr>
              <w:t>136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- фото</w:t>
            </w:r>
            <w:r w:rsidRPr="00E3291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копије важећих Сертификата </w:t>
            </w:r>
            <w:r w:rsidRPr="00E3291D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особљ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а</w:t>
            </w:r>
            <w:r w:rsidRPr="00E3291D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руковање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средствима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дизање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преношење</w:t>
            </w:r>
            <w:proofErr w:type="spellEnd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3291D">
              <w:rPr>
                <w:rFonts w:ascii="Arial" w:hAnsi="Arial" w:cs="Arial"/>
                <w:sz w:val="22"/>
                <w:szCs w:val="22"/>
                <w:lang w:val="en-US" w:eastAsia="en-US"/>
              </w:rPr>
              <w:t>терета</w:t>
            </w:r>
            <w:proofErr w:type="spellEnd"/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lastRenderedPageBreak/>
              <w:t>- фото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копија лиценце одговорног извођача радова број 430 </w:t>
            </w:r>
            <w:r w:rsidRPr="00E3291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са потврдом Инжењерске коморе о важењу исте</w:t>
            </w:r>
            <w:r w:rsidRPr="00E3291D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  <w:r w:rsidRPr="00E3291D">
              <w:rPr>
                <w:rFonts w:ascii="Arial" w:hAnsi="Arial" w:cs="Arial"/>
                <w:b/>
                <w:sz w:val="22"/>
                <w:szCs w:val="22"/>
                <w:u w:val="single"/>
                <w:lang w:val="ru-RU" w:eastAsia="en-US"/>
              </w:rPr>
              <w:t>Напомена:</w:t>
            </w:r>
          </w:p>
          <w:p w:rsidR="00E3291D" w:rsidRPr="00E3291D" w:rsidRDefault="00E3291D" w:rsidP="00E3291D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E3291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Да би се извршила услуга уградње предметних добара, неопходно је да изабрани понуђач има ангажоване браваре који ће да врше припрему, демонтажу старих и монтажу нових делова, завариваче који ће да изврше сва неопходна заваривања, лица обучена за руковање средствима за дизање терета, </w:t>
            </w:r>
            <w:r w:rsidRPr="00E3291D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IWE</w:t>
            </w:r>
            <w:r w:rsidRPr="00E3291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или EWE инжењера за заваривање, који ће прописати одговарајућу технологију заваривања и испратити комплетан поступак заваривања, дипломиране машинске инжењере и лице са лиценцом за одговорног извођача радова која ће да организују и испрате комплетан посао и да решавају све потенцијалне проблеме који се појаве у току реализације.</w:t>
            </w:r>
          </w:p>
          <w:p w:rsidR="00E3291D" w:rsidRPr="00E3291D" w:rsidRDefault="00E3291D" w:rsidP="00E3291D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RS" w:eastAsia="en-US"/>
              </w:rPr>
            </w:pPr>
          </w:p>
          <w:p w:rsidR="00E3291D" w:rsidRPr="00E3291D" w:rsidRDefault="00E3291D" w:rsidP="00E3291D">
            <w:pPr>
              <w:numPr>
                <w:ilvl w:val="0"/>
                <w:numId w:val="20"/>
              </w:num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У случају да понуду подноси група понуђача, доказ доставити за оног члана групе који испуњава тражени услов (довољно је да 1 члан групе достави тражени доказ), а уколико више њих заједно испуњавају услов - овај доказ доставити за те чланове.</w:t>
            </w:r>
          </w:p>
          <w:p w:rsidR="00E3291D" w:rsidRPr="00E3291D" w:rsidRDefault="00E3291D" w:rsidP="00E3291D">
            <w:pPr>
              <w:numPr>
                <w:ilvl w:val="0"/>
                <w:numId w:val="13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291D">
              <w:rPr>
                <w:rFonts w:ascii="Arial" w:hAnsi="Arial" w:cs="Arial"/>
                <w:sz w:val="22"/>
                <w:szCs w:val="22"/>
                <w:lang w:val="ru-RU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DF5BCC" w:rsidRDefault="00C6690C" w:rsidP="00EF154A">
      <w:pPr>
        <w:rPr>
          <w:rFonts w:ascii="Arial" w:hAnsi="Arial" w:cs="Arial"/>
          <w:sz w:val="22"/>
          <w:szCs w:val="22"/>
          <w:lang w:val="sr-Latn-RS"/>
        </w:rPr>
      </w:pPr>
    </w:p>
    <w:p w:rsidR="00C57774" w:rsidRPr="00B10275" w:rsidRDefault="00420A17" w:rsidP="00B102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57774" w:rsidRPr="00DF5BCC" w:rsidRDefault="00C57774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7C76B9" w:rsidRDefault="00C6690C" w:rsidP="007C76B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КОМИСИЈА</w:t>
      </w:r>
    </w:p>
    <w:p w:rsidR="00980BAD" w:rsidRDefault="00980BAD" w:rsidP="00DF23B4">
      <w:pPr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>_________________</w:t>
      </w:r>
    </w:p>
    <w:p w:rsidR="007910E8" w:rsidRPr="00980BAD" w:rsidRDefault="00980BAD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ab/>
      </w:r>
      <w:r>
        <w:rPr>
          <w:rFonts w:ascii="Arial" w:hAnsi="Arial" w:cs="Arial"/>
          <w:sz w:val="22"/>
          <w:szCs w:val="22"/>
          <w:lang w:val="sr-Cyrl-RS" w:eastAsia="en-US"/>
        </w:rPr>
        <w:t>_________________</w:t>
      </w:r>
    </w:p>
    <w:p w:rsidR="00C57774" w:rsidRPr="00C57774" w:rsidRDefault="00C5777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980BAD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</w:t>
      </w:r>
      <w:r w:rsidR="00980BAD">
        <w:rPr>
          <w:rFonts w:ascii="Arial" w:hAnsi="Arial" w:cs="Arial"/>
          <w:sz w:val="22"/>
          <w:szCs w:val="22"/>
          <w:lang w:val="sr-Cyrl-RS" w:eastAsia="en-US"/>
        </w:rPr>
        <w:tab/>
      </w:r>
      <w:r w:rsidR="00980BAD">
        <w:rPr>
          <w:rFonts w:ascii="Arial" w:hAnsi="Arial" w:cs="Arial"/>
          <w:sz w:val="22"/>
          <w:szCs w:val="22"/>
          <w:lang w:val="sr-Cyrl-RS" w:eastAsia="en-US"/>
        </w:rPr>
        <w:tab/>
        <w:t>_________________</w:t>
      </w:r>
    </w:p>
    <w:sectPr w:rsidR="00C57774" w:rsidRPr="00C57774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34" w:rsidRDefault="006A3A34" w:rsidP="00F717AF">
      <w:r>
        <w:separator/>
      </w:r>
    </w:p>
  </w:endnote>
  <w:endnote w:type="continuationSeparator" w:id="0">
    <w:p w:rsidR="006A3A34" w:rsidRDefault="006A3A3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Default="00C5777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7774" w:rsidRDefault="00C5777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Pr="000F38BA" w:rsidRDefault="00C57774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57774" w:rsidRPr="005403F3" w:rsidRDefault="00C57774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B10275">
      <w:rPr>
        <w:i/>
        <w:sz w:val="20"/>
      </w:rPr>
      <w:t xml:space="preserve"> </w:t>
    </w:r>
    <w:r w:rsidR="000A3608" w:rsidRPr="000A3608">
      <w:rPr>
        <w:i/>
        <w:iCs/>
        <w:sz w:val="20"/>
      </w:rPr>
      <w:t>2036/2018 (3000/1707/2018)</w:t>
    </w:r>
    <w:r w:rsidR="00980BAD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86960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86960">
      <w:rPr>
        <w:i/>
        <w:noProof/>
      </w:rPr>
      <w:t>3</w:t>
    </w:r>
    <w:r w:rsidRPr="000F38BA">
      <w:rPr>
        <w:i/>
      </w:rPr>
      <w:fldChar w:fldCharType="end"/>
    </w:r>
  </w:p>
  <w:p w:rsidR="00C57774" w:rsidRPr="001517C4" w:rsidRDefault="00C5777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34" w:rsidRDefault="006A3A34" w:rsidP="00F717AF">
      <w:r>
        <w:separator/>
      </w:r>
    </w:p>
  </w:footnote>
  <w:footnote w:type="continuationSeparator" w:id="0">
    <w:p w:rsidR="006A3A34" w:rsidRDefault="006A3A3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74" w:rsidRDefault="00C5777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57774" w:rsidRPr="00933BCC" w:rsidTr="00C5777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DF5BCC" w:rsidP="00C5777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7904C6F" wp14:editId="55D12C3E">
                <wp:extent cx="1035050" cy="9918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E23434" w:rsidRDefault="00C57774" w:rsidP="00C5777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57774" w:rsidRPr="00B86FF2" w:rsidTr="00C5777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57774" w:rsidRPr="00933BCC" w:rsidRDefault="00C57774" w:rsidP="00C5777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57774" w:rsidRPr="00933BCC" w:rsidRDefault="00C57774" w:rsidP="00C5777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57774" w:rsidRPr="00552D0C" w:rsidRDefault="00C57774" w:rsidP="00C5777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86960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86960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57774" w:rsidRDefault="00C57774">
    <w:pPr>
      <w:pStyle w:val="Header"/>
    </w:pPr>
  </w:p>
  <w:p w:rsidR="00C57774" w:rsidRDefault="00C57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85CAF"/>
    <w:multiLevelType w:val="hybridMultilevel"/>
    <w:tmpl w:val="CC7A1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B7191"/>
    <w:multiLevelType w:val="hybridMultilevel"/>
    <w:tmpl w:val="DD28EAA6"/>
    <w:lvl w:ilvl="0" w:tplc="68EEFA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73E8"/>
    <w:multiLevelType w:val="hybridMultilevel"/>
    <w:tmpl w:val="624C8A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E6446"/>
    <w:multiLevelType w:val="hybridMultilevel"/>
    <w:tmpl w:val="54549BD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09358BC"/>
    <w:multiLevelType w:val="hybridMultilevel"/>
    <w:tmpl w:val="EE1AE62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17958"/>
    <w:multiLevelType w:val="hybridMultilevel"/>
    <w:tmpl w:val="EC82E4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C7975DE"/>
    <w:multiLevelType w:val="hybridMultilevel"/>
    <w:tmpl w:val="E3501BCC"/>
    <w:lvl w:ilvl="0" w:tplc="A5B45E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66D64"/>
    <w:multiLevelType w:val="hybridMultilevel"/>
    <w:tmpl w:val="69A4313C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10"/>
  </w:num>
  <w:num w:numId="17">
    <w:abstractNumId w:val="14"/>
  </w:num>
  <w:num w:numId="18">
    <w:abstractNumId w:val="22"/>
  </w:num>
  <w:num w:numId="19">
    <w:abstractNumId w:val="15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65F1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3B2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C09"/>
    <w:rsid w:val="000A1A5A"/>
    <w:rsid w:val="000A3608"/>
    <w:rsid w:val="000A68AE"/>
    <w:rsid w:val="000A7EE8"/>
    <w:rsid w:val="000D6710"/>
    <w:rsid w:val="000E0D3D"/>
    <w:rsid w:val="000E0F8E"/>
    <w:rsid w:val="000E3634"/>
    <w:rsid w:val="000E4CB8"/>
    <w:rsid w:val="000E5DA5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E08"/>
    <w:rsid w:val="001F2126"/>
    <w:rsid w:val="0020521C"/>
    <w:rsid w:val="00206174"/>
    <w:rsid w:val="00206628"/>
    <w:rsid w:val="0020669A"/>
    <w:rsid w:val="00214F80"/>
    <w:rsid w:val="002206E5"/>
    <w:rsid w:val="00222933"/>
    <w:rsid w:val="00223743"/>
    <w:rsid w:val="0023167D"/>
    <w:rsid w:val="00231B65"/>
    <w:rsid w:val="00232B4E"/>
    <w:rsid w:val="00233751"/>
    <w:rsid w:val="00233B46"/>
    <w:rsid w:val="00233C3A"/>
    <w:rsid w:val="00236869"/>
    <w:rsid w:val="00241A14"/>
    <w:rsid w:val="00246B36"/>
    <w:rsid w:val="00250EAE"/>
    <w:rsid w:val="00257E45"/>
    <w:rsid w:val="00261DE7"/>
    <w:rsid w:val="0026737B"/>
    <w:rsid w:val="00270DCF"/>
    <w:rsid w:val="00272721"/>
    <w:rsid w:val="00276612"/>
    <w:rsid w:val="00277BEA"/>
    <w:rsid w:val="002803FD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31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0A17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6960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5228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E69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B9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575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636E"/>
    <w:rsid w:val="006A3A34"/>
    <w:rsid w:val="006A48F1"/>
    <w:rsid w:val="006B2E5C"/>
    <w:rsid w:val="006C3B20"/>
    <w:rsid w:val="006C42BE"/>
    <w:rsid w:val="006C54F4"/>
    <w:rsid w:val="006C5648"/>
    <w:rsid w:val="006D2FF7"/>
    <w:rsid w:val="006D66CD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A5E"/>
    <w:rsid w:val="00711600"/>
    <w:rsid w:val="0071298A"/>
    <w:rsid w:val="0071386F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373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0E8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3621"/>
    <w:rsid w:val="007B3D42"/>
    <w:rsid w:val="007B7906"/>
    <w:rsid w:val="007B7F8E"/>
    <w:rsid w:val="007C0420"/>
    <w:rsid w:val="007C08BD"/>
    <w:rsid w:val="007C1255"/>
    <w:rsid w:val="007C4005"/>
    <w:rsid w:val="007C70C6"/>
    <w:rsid w:val="007C76B9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420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073"/>
    <w:rsid w:val="00963A13"/>
    <w:rsid w:val="00971A69"/>
    <w:rsid w:val="009726B4"/>
    <w:rsid w:val="00980BAD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2CB"/>
    <w:rsid w:val="00A52D6E"/>
    <w:rsid w:val="00A53C04"/>
    <w:rsid w:val="00A574D4"/>
    <w:rsid w:val="00A62B2C"/>
    <w:rsid w:val="00A64D56"/>
    <w:rsid w:val="00A65F15"/>
    <w:rsid w:val="00A66B0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0275"/>
    <w:rsid w:val="00B13B17"/>
    <w:rsid w:val="00B1642E"/>
    <w:rsid w:val="00B25353"/>
    <w:rsid w:val="00B27F0F"/>
    <w:rsid w:val="00B30938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280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D4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5777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57F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BCC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291D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298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54A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B05"/>
    <w:rsid w:val="00F717AF"/>
    <w:rsid w:val="00F75762"/>
    <w:rsid w:val="00F75D0D"/>
    <w:rsid w:val="00F810AD"/>
    <w:rsid w:val="00F81683"/>
    <w:rsid w:val="00F81F64"/>
    <w:rsid w:val="00F84192"/>
    <w:rsid w:val="00F851EC"/>
    <w:rsid w:val="00F90EEB"/>
    <w:rsid w:val="00F93F1C"/>
    <w:rsid w:val="00FA6C47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character" w:customStyle="1" w:styleId="StyleArial">
    <w:name w:val="Style Arial"/>
    <w:rsid w:val="00C04D45"/>
    <w:rPr>
      <w:rFonts w:ascii="Arial" w:hAnsi="Arial"/>
      <w:sz w:val="24"/>
      <w:szCs w:val="24"/>
    </w:rPr>
  </w:style>
  <w:style w:type="paragraph" w:customStyle="1" w:styleId="KDParagraf">
    <w:name w:val="KDParagraf"/>
    <w:basedOn w:val="Normal"/>
    <w:qFormat/>
    <w:rsid w:val="00C04D4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C04D4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D45"/>
    <w:rPr>
      <w:rFonts w:ascii="Arial" w:eastAsia="Times New Roman" w:hAnsi="Arial"/>
      <w:i/>
      <w:color w:val="00B0F0"/>
      <w:lang w:val="ru-RU" w:eastAsia="en-US"/>
    </w:rPr>
  </w:style>
  <w:style w:type="paragraph" w:customStyle="1" w:styleId="xl66">
    <w:name w:val="xl66"/>
    <w:basedOn w:val="Normal"/>
    <w:rsid w:val="00B102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C6B9-3DE2-4367-9F7C-459EFCD8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Slobodan Vilotic</cp:lastModifiedBy>
  <cp:revision>3</cp:revision>
  <cp:lastPrinted>2019-02-14T12:22:00Z</cp:lastPrinted>
  <dcterms:created xsi:type="dcterms:W3CDTF">2019-02-14T12:45:00Z</dcterms:created>
  <dcterms:modified xsi:type="dcterms:W3CDTF">2019-02-14T13:33:00Z</dcterms:modified>
</cp:coreProperties>
</file>