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C91038">
        <w:rPr>
          <w:rFonts w:ascii="Arial" w:eastAsia="Times New Roman" w:hAnsi="Arial" w:cs="Arial"/>
          <w:b/>
          <w:lang w:val="sr-Cyrl-RS"/>
        </w:rPr>
        <w:t xml:space="preserve">2271/2018 (3000/0470/2018) </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C91038">
        <w:rPr>
          <w:rFonts w:ascii="Arial" w:eastAsia="Times New Roman" w:hAnsi="Arial" w:cs="Arial"/>
          <w:lang w:val="ru-RU"/>
        </w:rPr>
        <w:t>Противпожарна пумпа</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C91038">
        <w:rPr>
          <w:rFonts w:ascii="Arial" w:eastAsia="Arial Unicode MS" w:hAnsi="Arial" w:cs="Arial"/>
          <w:kern w:val="2"/>
          <w:lang w:val="ru-RU"/>
        </w:rPr>
        <w:t xml:space="preserve">2271/2018 (3000/0470/2018) </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C91038">
        <w:rPr>
          <w:rFonts w:ascii="Arial" w:eastAsia="Arial Unicode MS" w:hAnsi="Arial" w:cs="Arial"/>
          <w:kern w:val="2"/>
          <w:lang w:val="ru-RU"/>
        </w:rPr>
        <w:t>5364-Е.03.02-591198/2-2018</w:t>
      </w:r>
      <w:r w:rsidRPr="000A3617">
        <w:rPr>
          <w:rFonts w:ascii="Arial" w:eastAsia="Arial Unicode MS" w:hAnsi="Arial" w:cs="Arial"/>
          <w:kern w:val="2"/>
          <w:lang w:val="ru-RU"/>
        </w:rPr>
        <w:t xml:space="preserve"> од </w:t>
      </w:r>
      <w:r w:rsidR="00C91038">
        <w:rPr>
          <w:rFonts w:ascii="Arial" w:eastAsia="Arial Unicode MS" w:hAnsi="Arial" w:cs="Arial"/>
          <w:kern w:val="2"/>
          <w:lang w:val="ru-RU"/>
        </w:rPr>
        <w:t>26.11.2018</w:t>
      </w:r>
      <w:r w:rsidRPr="000A3617">
        <w:rPr>
          <w:rFonts w:ascii="Arial" w:eastAsia="Arial Unicode MS" w:hAnsi="Arial" w:cs="Arial"/>
          <w:kern w:val="2"/>
          <w:lang w:val="ru-RU"/>
        </w:rPr>
        <w:t>.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C91038" w:rsidRDefault="00C91038"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E560B6" w:rsidRPr="0007298E" w:rsidRDefault="00E560B6" w:rsidP="00C9103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E560B6">
        <w:rPr>
          <w:rFonts w:ascii="Arial" w:eastAsia="Arial Unicode MS" w:hAnsi="Arial" w:cs="Arial"/>
          <w:kern w:val="2"/>
        </w:rPr>
        <w:t xml:space="preserve"> 5364-E.03.02-30575/2-2019</w:t>
      </w:r>
      <w:r w:rsidRPr="00327718">
        <w:rPr>
          <w:rFonts w:ascii="Arial" w:eastAsia="Arial Unicode MS" w:hAnsi="Arial" w:cs="Arial"/>
          <w:kern w:val="2"/>
          <w:lang w:val="ru-RU"/>
        </w:rPr>
        <w:t xml:space="preserve"> од </w:t>
      </w:r>
      <w:r w:rsidR="00E560B6">
        <w:rPr>
          <w:rFonts w:ascii="Arial" w:eastAsia="Arial Unicode MS" w:hAnsi="Arial" w:cs="Arial"/>
          <w:kern w:val="2"/>
        </w:rPr>
        <w:t>18.01.</w:t>
      </w:r>
      <w:r w:rsidRPr="00327718">
        <w:rPr>
          <w:rFonts w:ascii="Arial" w:eastAsia="Arial Unicode MS" w:hAnsi="Arial" w:cs="Arial"/>
          <w:kern w:val="2"/>
          <w:lang w:val="ru-RU"/>
        </w:rPr>
        <w:t>201</w:t>
      </w:r>
      <w:r w:rsidR="00E560B6">
        <w:rPr>
          <w:rFonts w:ascii="Arial" w:eastAsia="Arial Unicode MS" w:hAnsi="Arial" w:cs="Arial"/>
          <w:kern w:val="2"/>
        </w:rPr>
        <w:t>9</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C91038" w:rsidRPr="00C91038">
        <w:rPr>
          <w:rFonts w:ascii="Arial" w:eastAsia="TimesNewRomanPSMT" w:hAnsi="Arial" w:cs="Arial"/>
          <w:color w:val="000000"/>
          <w:lang w:val="ru-RU"/>
        </w:rPr>
        <w:t>5364-Е.03.02-591198/</w:t>
      </w:r>
      <w:r w:rsidR="00C91038">
        <w:rPr>
          <w:rFonts w:ascii="Arial" w:eastAsia="TimesNewRomanPSMT" w:hAnsi="Arial" w:cs="Arial"/>
          <w:color w:val="000000"/>
          <w:lang w:val="ru-RU"/>
        </w:rPr>
        <w:t>1</w:t>
      </w:r>
      <w:r w:rsidR="00C91038" w:rsidRPr="00C91038">
        <w:rPr>
          <w:rFonts w:ascii="Arial" w:eastAsia="TimesNewRomanPSMT" w:hAnsi="Arial" w:cs="Arial"/>
          <w:color w:val="000000"/>
          <w:lang w:val="ru-RU"/>
        </w:rPr>
        <w:t>-2018 од 26.11.2018.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C91038" w:rsidRPr="00C91038">
        <w:rPr>
          <w:rFonts w:ascii="Arial" w:eastAsia="TimesNewRomanPSMT" w:hAnsi="Arial" w:cs="Arial"/>
          <w:color w:val="000000"/>
          <w:lang w:val="ru-RU"/>
        </w:rPr>
        <w:t>5364-Е.03.02-591198/2-2018 од 26.11.2018. 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C91038">
        <w:rPr>
          <w:rFonts w:ascii="Arial" w:eastAsia="Times New Roman" w:hAnsi="Arial" w:cs="Arial"/>
          <w:b/>
          <w:lang w:val="sr-Cyrl-RS"/>
        </w:rPr>
        <w:t xml:space="preserve">2271/2018 (3000/0470/2018) </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586FF9"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F839A9" w:rsidRDefault="00F839A9" w:rsidP="00327718">
            <w:pPr>
              <w:tabs>
                <w:tab w:val="left" w:pos="360"/>
                <w:tab w:val="left" w:pos="567"/>
                <w:tab w:val="right" w:leader="dot" w:pos="9639"/>
              </w:tabs>
              <w:jc w:val="center"/>
              <w:rPr>
                <w:rFonts w:ascii="Arial" w:eastAsia="Calibri" w:hAnsi="Arial" w:cs="Arial"/>
              </w:rPr>
            </w:pPr>
            <w:r>
              <w:rPr>
                <w:rFonts w:ascii="Arial" w:eastAsia="Calibri" w:hAnsi="Arial" w:cs="Arial"/>
              </w:rPr>
              <w:t>6</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CF37C0" w:rsidRDefault="00CF37C0" w:rsidP="00E850C8">
            <w:pPr>
              <w:tabs>
                <w:tab w:val="left" w:pos="360"/>
                <w:tab w:val="left" w:pos="567"/>
                <w:tab w:val="right" w:leader="dot" w:pos="9639"/>
              </w:tabs>
              <w:jc w:val="center"/>
              <w:rPr>
                <w:rFonts w:ascii="Arial" w:eastAsia="Calibri" w:hAnsi="Arial" w:cs="Arial"/>
              </w:rPr>
            </w:pPr>
            <w:r>
              <w:rPr>
                <w:rFonts w:ascii="Arial" w:eastAsia="Calibri" w:hAnsi="Arial" w:cs="Arial"/>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586FF9" w:rsidRDefault="00F839A9" w:rsidP="00586FF9">
            <w:pPr>
              <w:tabs>
                <w:tab w:val="left" w:pos="360"/>
                <w:tab w:val="left" w:pos="567"/>
                <w:tab w:val="right" w:leader="dot" w:pos="9639"/>
              </w:tabs>
              <w:jc w:val="center"/>
              <w:rPr>
                <w:rFonts w:ascii="Arial" w:eastAsia="Calibri" w:hAnsi="Arial" w:cs="Arial"/>
                <w:lang w:val="sr-Cyrl-RS"/>
              </w:rPr>
            </w:pPr>
            <w:r>
              <w:rPr>
                <w:rFonts w:ascii="Arial" w:eastAsia="Calibri" w:hAnsi="Arial" w:cs="Arial"/>
              </w:rPr>
              <w:t>1</w:t>
            </w:r>
            <w:r w:rsidR="00586FF9">
              <w:rPr>
                <w:rFonts w:ascii="Arial" w:eastAsia="Calibri" w:hAnsi="Arial" w:cs="Arial"/>
                <w:lang w:val="sr-Cyrl-RS"/>
              </w:rPr>
              <w:t>1</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1434FC" w:rsidRDefault="00327718" w:rsidP="00F839A9">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F839A9">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CF37C0" w:rsidRDefault="00F92F0D" w:rsidP="00CF37C0">
            <w:pPr>
              <w:tabs>
                <w:tab w:val="left" w:pos="360"/>
                <w:tab w:val="left" w:pos="567"/>
                <w:tab w:val="right" w:leader="dot" w:pos="9639"/>
              </w:tabs>
              <w:jc w:val="center"/>
              <w:rPr>
                <w:rFonts w:ascii="Arial" w:eastAsia="Calibri" w:hAnsi="Arial" w:cs="Arial"/>
              </w:rPr>
            </w:pPr>
            <w:r>
              <w:rPr>
                <w:rFonts w:ascii="Arial" w:eastAsia="Calibri" w:hAnsi="Arial" w:cs="Arial"/>
                <w:lang w:val="sr-Cyrl-RS"/>
              </w:rPr>
              <w:t>3</w:t>
            </w:r>
            <w:r w:rsidR="00CF37C0">
              <w:rPr>
                <w:rFonts w:ascii="Arial" w:eastAsia="Calibri" w:hAnsi="Arial" w:cs="Arial"/>
              </w:rPr>
              <w:t>4</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CF37C0"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9192C">
        <w:rPr>
          <w:rFonts w:ascii="Arial" w:eastAsia="Calibri" w:hAnsi="Arial" w:cs="Arial"/>
          <w:bCs/>
          <w:noProof/>
          <w:lang w:val="sr-Cyrl-RS"/>
        </w:rPr>
        <w:t>4</w:t>
      </w:r>
      <w:r w:rsidR="00CF37C0">
        <w:rPr>
          <w:rFonts w:ascii="Arial" w:eastAsia="Calibri" w:hAnsi="Arial" w:cs="Arial"/>
          <w:bCs/>
          <w:noProof/>
        </w:rPr>
        <w:t>0</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9410F" w:rsidP="001434FC">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22706C"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C91038">
              <w:rPr>
                <w:rFonts w:ascii="Arial" w:eastAsia="Times New Roman" w:hAnsi="Arial" w:cs="Arial"/>
                <w:lang w:val="ru-RU"/>
              </w:rPr>
              <w:t>Противпожарна пумпа</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0220D6" w:rsidRPr="000220D6" w:rsidRDefault="000220D6" w:rsidP="000220D6">
      <w:pPr>
        <w:spacing w:after="0" w:line="240" w:lineRule="auto"/>
        <w:ind w:left="360"/>
        <w:jc w:val="both"/>
        <w:outlineLvl w:val="0"/>
        <w:rPr>
          <w:rFonts w:ascii="Arial" w:eastAsia="Times New Roman" w:hAnsi="Arial" w:cs="Arial"/>
          <w:b/>
          <w:bCs/>
          <w:kern w:val="32"/>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C91038">
        <w:rPr>
          <w:rFonts w:ascii="Arial" w:eastAsia="Times New Roman" w:hAnsi="Arial" w:cs="Arial"/>
          <w:lang w:val="ru-RU"/>
        </w:rPr>
        <w:t>Противпожарна пумпа</w:t>
      </w:r>
    </w:p>
    <w:p w:rsidR="00327718" w:rsidRPr="00327718" w:rsidRDefault="00327718" w:rsidP="00C91038">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C91038">
        <w:rPr>
          <w:rFonts w:ascii="Arial" w:eastAsia="Arial" w:hAnsi="Arial" w:cs="Arial"/>
          <w:color w:val="000000"/>
        </w:rPr>
        <w:t>Пумпе за воду</w:t>
      </w:r>
    </w:p>
    <w:p w:rsidR="00327718" w:rsidRPr="00327718" w:rsidRDefault="00327718" w:rsidP="00C91038">
      <w:pPr>
        <w:ind w:left="-360" w:right="-14" w:firstLine="360"/>
        <w:contextualSpacing/>
        <w:jc w:val="both"/>
        <w:rPr>
          <w:rFonts w:ascii="Arial" w:eastAsia="Calibri" w:hAnsi="Arial" w:cs="Arial"/>
          <w:sz w:val="16"/>
          <w:szCs w:val="16"/>
          <w:lang w:val="sr-Cyrl-RS" w:eastAsia="zh-CN"/>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C91038">
        <w:rPr>
          <w:rFonts w:ascii="Arial" w:eastAsia="Arial" w:hAnsi="Arial" w:cs="Arial"/>
          <w:color w:val="000000"/>
        </w:rPr>
        <w:t>42122130</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t>ТЕХНИЧКА СПЕЦИФИКАЦИЈА</w:t>
      </w:r>
    </w:p>
    <w:p w:rsidR="00C91038" w:rsidRDefault="00327718" w:rsidP="00C9103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C91038" w:rsidRPr="00C91038" w:rsidRDefault="00C91038" w:rsidP="00C91038">
      <w:pPr>
        <w:keepNext/>
        <w:spacing w:before="240" w:after="60"/>
        <w:ind w:left="720"/>
        <w:jc w:val="both"/>
        <w:outlineLvl w:val="0"/>
        <w:rPr>
          <w:rFonts w:ascii="Arial" w:eastAsia="Times New Roman" w:hAnsi="Arial" w:cs="Arial"/>
          <w:b/>
          <w:bCs/>
          <w:kern w:val="32"/>
        </w:rPr>
      </w:pP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869"/>
        <w:gridCol w:w="832"/>
      </w:tblGrid>
      <w:tr w:rsidR="00C91038" w:rsidRPr="000220D6" w:rsidTr="001C6E33">
        <w:trPr>
          <w:jc w:val="center"/>
        </w:trPr>
        <w:tc>
          <w:tcPr>
            <w:tcW w:w="4359" w:type="dxa"/>
            <w:shd w:val="clear" w:color="auto" w:fill="E0E0E0"/>
            <w:vAlign w:val="center"/>
          </w:tcPr>
          <w:p w:rsidR="00C91038" w:rsidRPr="000220D6" w:rsidRDefault="00C91038" w:rsidP="00C91038">
            <w:pPr>
              <w:spacing w:after="0" w:line="240" w:lineRule="auto"/>
              <w:jc w:val="center"/>
              <w:rPr>
                <w:rFonts w:ascii="Arial" w:eastAsia="Times New Roman" w:hAnsi="Arial" w:cs="Arial"/>
                <w:lang w:eastAsia="hr-HR"/>
              </w:rPr>
            </w:pPr>
            <w:r w:rsidRPr="000220D6">
              <w:rPr>
                <w:rFonts w:ascii="Arial" w:eastAsia="Times New Roman" w:hAnsi="Arial" w:cs="Arial"/>
                <w:lang w:val="sr-Cyrl-CS" w:eastAsia="hr-HR"/>
              </w:rPr>
              <w:t>Предмет набавке добара</w:t>
            </w:r>
          </w:p>
        </w:tc>
        <w:tc>
          <w:tcPr>
            <w:tcW w:w="869" w:type="dxa"/>
            <w:shd w:val="clear" w:color="auto" w:fill="E0E0E0"/>
            <w:vAlign w:val="center"/>
          </w:tcPr>
          <w:p w:rsidR="00C91038" w:rsidRPr="000220D6" w:rsidRDefault="00C91038" w:rsidP="00C91038">
            <w:pPr>
              <w:spacing w:after="0" w:line="240" w:lineRule="auto"/>
              <w:jc w:val="center"/>
              <w:rPr>
                <w:rFonts w:ascii="Arial" w:eastAsia="Times New Roman" w:hAnsi="Arial" w:cs="Arial"/>
                <w:lang w:val="sr-Cyrl-CS" w:eastAsia="hr-HR"/>
              </w:rPr>
            </w:pPr>
            <w:r w:rsidRPr="000220D6">
              <w:rPr>
                <w:rFonts w:ascii="Arial" w:eastAsia="Times New Roman" w:hAnsi="Arial" w:cs="Arial"/>
                <w:lang w:val="sr-Cyrl-CS" w:eastAsia="hr-HR"/>
              </w:rPr>
              <w:t>ЈМ</w:t>
            </w:r>
          </w:p>
        </w:tc>
        <w:tc>
          <w:tcPr>
            <w:tcW w:w="832" w:type="dxa"/>
            <w:shd w:val="clear" w:color="auto" w:fill="E0E0E0"/>
            <w:vAlign w:val="center"/>
          </w:tcPr>
          <w:p w:rsidR="00C91038" w:rsidRPr="000220D6" w:rsidRDefault="00C91038" w:rsidP="00C91038">
            <w:pPr>
              <w:spacing w:after="0" w:line="240" w:lineRule="auto"/>
              <w:jc w:val="center"/>
              <w:rPr>
                <w:rFonts w:ascii="Arial" w:eastAsia="Times New Roman" w:hAnsi="Arial" w:cs="Arial"/>
                <w:lang w:val="sr-Cyrl-CS" w:eastAsia="hr-HR"/>
              </w:rPr>
            </w:pPr>
            <w:r w:rsidRPr="000220D6">
              <w:rPr>
                <w:rFonts w:ascii="Arial" w:eastAsia="Times New Roman" w:hAnsi="Arial" w:cs="Arial"/>
                <w:lang w:val="sr-Cyrl-CS" w:eastAsia="hr-HR"/>
              </w:rPr>
              <w:t>Кол</w:t>
            </w:r>
          </w:p>
        </w:tc>
      </w:tr>
      <w:tr w:rsidR="00C91038" w:rsidRPr="000220D6" w:rsidTr="001C6E33">
        <w:trPr>
          <w:trHeight w:val="424"/>
          <w:jc w:val="center"/>
        </w:trPr>
        <w:tc>
          <w:tcPr>
            <w:tcW w:w="4359" w:type="dxa"/>
            <w:shd w:val="clear" w:color="auto" w:fill="auto"/>
          </w:tcPr>
          <w:p w:rsidR="00C91038" w:rsidRPr="000220D6" w:rsidRDefault="00C91038" w:rsidP="00C91038">
            <w:pPr>
              <w:spacing w:before="120" w:after="0"/>
              <w:rPr>
                <w:rFonts w:ascii="Arial" w:eastAsia="Times New Roman" w:hAnsi="Arial" w:cs="Arial"/>
                <w:lang w:val="sr-Cyrl-RS" w:eastAsia="hr-HR"/>
              </w:rPr>
            </w:pPr>
            <w:r w:rsidRPr="000220D6">
              <w:rPr>
                <w:rFonts w:ascii="Arial" w:eastAsia="Times New Roman" w:hAnsi="Arial" w:cs="Arial"/>
                <w:lang w:val="sr-Cyrl-RS" w:eastAsia="hr-HR"/>
              </w:rPr>
              <w:t xml:space="preserve">Против пожарна пумпа </w:t>
            </w:r>
            <w:r w:rsidRPr="000220D6">
              <w:rPr>
                <w:rFonts w:ascii="Arial" w:eastAsia="Times New Roman" w:hAnsi="Arial" w:cs="Arial"/>
                <w:lang w:eastAsia="hr-HR"/>
              </w:rPr>
              <w:t xml:space="preserve">MZT – KCP 42-7 </w:t>
            </w:r>
            <w:r w:rsidRPr="000220D6">
              <w:rPr>
                <w:rFonts w:ascii="Arial" w:eastAsia="Times New Roman" w:hAnsi="Arial" w:cs="Arial"/>
                <w:lang w:val="sr-Cyrl-RS" w:eastAsia="hr-HR"/>
              </w:rPr>
              <w:t>са механичким заптивачем</w:t>
            </w:r>
            <w:r w:rsidR="000220D6" w:rsidRPr="000220D6">
              <w:rPr>
                <w:rFonts w:ascii="Arial" w:eastAsia="Times New Roman" w:hAnsi="Arial" w:cs="Arial"/>
                <w:lang w:val="sr-Cyrl-RS" w:eastAsia="hr-HR"/>
              </w:rPr>
              <w:t xml:space="preserve"> или одговарајуће</w:t>
            </w:r>
          </w:p>
        </w:tc>
        <w:tc>
          <w:tcPr>
            <w:tcW w:w="869" w:type="dxa"/>
            <w:shd w:val="clear" w:color="auto" w:fill="auto"/>
            <w:vAlign w:val="center"/>
          </w:tcPr>
          <w:p w:rsidR="00C91038" w:rsidRPr="000220D6" w:rsidRDefault="00C91038" w:rsidP="00C91038">
            <w:pPr>
              <w:spacing w:before="120" w:after="0"/>
              <w:jc w:val="center"/>
              <w:rPr>
                <w:rFonts w:ascii="Arial" w:eastAsia="Times New Roman" w:hAnsi="Arial" w:cs="Arial"/>
                <w:lang w:val="sr-Cyrl-RS" w:eastAsia="hr-HR"/>
              </w:rPr>
            </w:pPr>
            <w:r w:rsidRPr="000220D6">
              <w:rPr>
                <w:rFonts w:ascii="Arial" w:eastAsia="Times New Roman" w:hAnsi="Arial" w:cs="Arial"/>
                <w:lang w:val="sr-Cyrl-RS" w:eastAsia="hr-HR"/>
              </w:rPr>
              <w:t>ком</w:t>
            </w:r>
            <w:r w:rsidR="001C6E33">
              <w:rPr>
                <w:rFonts w:ascii="Arial" w:eastAsia="Times New Roman" w:hAnsi="Arial" w:cs="Arial"/>
                <w:lang w:val="sr-Cyrl-RS" w:eastAsia="hr-HR"/>
              </w:rPr>
              <w:t>ад</w:t>
            </w:r>
          </w:p>
        </w:tc>
        <w:tc>
          <w:tcPr>
            <w:tcW w:w="832" w:type="dxa"/>
            <w:vAlign w:val="center"/>
          </w:tcPr>
          <w:p w:rsidR="00C91038" w:rsidRPr="000220D6" w:rsidRDefault="00C91038" w:rsidP="00C91038">
            <w:pPr>
              <w:spacing w:before="120" w:after="0"/>
              <w:jc w:val="center"/>
              <w:rPr>
                <w:rFonts w:ascii="Arial" w:eastAsia="Times New Roman" w:hAnsi="Arial" w:cs="Arial"/>
                <w:lang w:val="sr-Cyrl-RS" w:eastAsia="hr-HR"/>
              </w:rPr>
            </w:pPr>
            <w:r w:rsidRPr="000220D6">
              <w:rPr>
                <w:rFonts w:ascii="Arial" w:eastAsia="Times New Roman" w:hAnsi="Arial" w:cs="Arial"/>
                <w:lang w:val="sr-Cyrl-RS" w:eastAsia="hr-HR"/>
              </w:rPr>
              <w:t>1</w:t>
            </w:r>
          </w:p>
        </w:tc>
      </w:tr>
    </w:tbl>
    <w:p w:rsidR="000220D6" w:rsidRDefault="000220D6" w:rsidP="000220D6">
      <w:pPr>
        <w:spacing w:after="0" w:line="240" w:lineRule="auto"/>
        <w:rPr>
          <w:rFonts w:ascii="Arial" w:eastAsia="Times New Roman" w:hAnsi="Arial" w:cs="Arial"/>
          <w:b/>
          <w:sz w:val="24"/>
          <w:szCs w:val="24"/>
          <w:lang w:val="sr-Cyrl-RS" w:eastAsia="hr-HR"/>
        </w:rPr>
      </w:pPr>
    </w:p>
    <w:p w:rsidR="000220D6" w:rsidRPr="000220D6" w:rsidRDefault="000220D6" w:rsidP="000220D6">
      <w:pPr>
        <w:spacing w:after="0" w:line="240" w:lineRule="auto"/>
        <w:rPr>
          <w:rFonts w:ascii="Arial" w:eastAsia="Times New Roman" w:hAnsi="Arial" w:cs="Arial"/>
          <w:b/>
          <w:sz w:val="24"/>
          <w:szCs w:val="24"/>
          <w:lang w:val="sr-Cyrl-RS" w:eastAsia="hr-HR"/>
        </w:rPr>
      </w:pPr>
      <w:r w:rsidRPr="000220D6">
        <w:rPr>
          <w:rFonts w:ascii="Arial" w:eastAsia="Times New Roman" w:hAnsi="Arial" w:cs="Arial"/>
          <w:b/>
          <w:sz w:val="24"/>
          <w:szCs w:val="24"/>
          <w:lang w:val="sr-Cyrl-RS" w:eastAsia="hr-HR"/>
        </w:rPr>
        <w:t>Техничке и хидрауличке</w:t>
      </w:r>
      <w:r w:rsidR="00F017AA">
        <w:rPr>
          <w:rFonts w:ascii="Arial" w:eastAsia="Times New Roman" w:hAnsi="Arial" w:cs="Arial"/>
          <w:b/>
          <w:sz w:val="24"/>
          <w:szCs w:val="24"/>
          <w:lang w:eastAsia="hr-HR"/>
        </w:rPr>
        <w:t xml:space="preserve"> </w:t>
      </w:r>
      <w:r w:rsidR="00F017AA">
        <w:rPr>
          <w:rFonts w:ascii="Arial" w:eastAsia="Times New Roman" w:hAnsi="Arial" w:cs="Arial"/>
          <w:b/>
          <w:sz w:val="24"/>
          <w:szCs w:val="24"/>
          <w:lang w:val="sr-Cyrl-RS" w:eastAsia="hr-HR"/>
        </w:rPr>
        <w:t>карактеристике</w:t>
      </w:r>
      <w:r w:rsidRPr="000220D6">
        <w:rPr>
          <w:rFonts w:ascii="Arial" w:eastAsia="Times New Roman" w:hAnsi="Arial" w:cs="Arial"/>
          <w:b/>
          <w:sz w:val="24"/>
          <w:szCs w:val="24"/>
          <w:lang w:val="sr-Cyrl-RS" w:eastAsia="hr-HR"/>
        </w:rPr>
        <w:t xml:space="preserve"> против</w:t>
      </w:r>
      <w:r w:rsidR="00F017AA">
        <w:rPr>
          <w:rFonts w:ascii="Arial" w:eastAsia="Times New Roman" w:hAnsi="Arial" w:cs="Arial"/>
          <w:b/>
          <w:sz w:val="24"/>
          <w:szCs w:val="24"/>
          <w:lang w:val="sr-Cyrl-RS" w:eastAsia="hr-HR"/>
        </w:rPr>
        <w:t xml:space="preserve"> </w:t>
      </w:r>
      <w:r w:rsidRPr="000220D6">
        <w:rPr>
          <w:rFonts w:ascii="Arial" w:eastAsia="Times New Roman" w:hAnsi="Arial" w:cs="Arial"/>
          <w:b/>
          <w:sz w:val="24"/>
          <w:szCs w:val="24"/>
          <w:lang w:val="sr-Cyrl-RS" w:eastAsia="hr-HR"/>
        </w:rPr>
        <w:t>пожарне пумпе</w:t>
      </w:r>
      <w:r w:rsidR="00F017AA">
        <w:rPr>
          <w:rFonts w:ascii="Arial" w:eastAsia="Times New Roman" w:hAnsi="Arial" w:cs="Arial"/>
          <w:b/>
          <w:sz w:val="24"/>
          <w:szCs w:val="24"/>
          <w:lang w:val="sr-Cyrl-RS" w:eastAsia="hr-HR"/>
        </w:rPr>
        <w:t xml:space="preserve"> </w:t>
      </w:r>
      <w:r w:rsidR="00F017AA" w:rsidRPr="00F017AA">
        <w:rPr>
          <w:rFonts w:ascii="Arial" w:eastAsia="Times New Roman" w:hAnsi="Arial" w:cs="Arial"/>
          <w:b/>
          <w:sz w:val="24"/>
          <w:szCs w:val="24"/>
          <w:lang w:eastAsia="hr-HR"/>
        </w:rPr>
        <w:t xml:space="preserve">MZT – KCP 42-7 </w:t>
      </w:r>
      <w:r w:rsidR="00F017AA" w:rsidRPr="00F017AA">
        <w:rPr>
          <w:rFonts w:ascii="Arial" w:eastAsia="Times New Roman" w:hAnsi="Arial" w:cs="Arial"/>
          <w:b/>
          <w:sz w:val="24"/>
          <w:szCs w:val="24"/>
          <w:lang w:val="sr-Cyrl-RS" w:eastAsia="hr-HR"/>
        </w:rPr>
        <w:t>са механичким заптивачем</w:t>
      </w:r>
      <w:r w:rsidR="00F017AA">
        <w:rPr>
          <w:rFonts w:ascii="Arial" w:eastAsia="Times New Roman" w:hAnsi="Arial" w:cs="Arial"/>
          <w:b/>
          <w:sz w:val="24"/>
          <w:szCs w:val="24"/>
          <w:lang w:val="sr-Cyrl-RS" w:eastAsia="hr-HR"/>
        </w:rPr>
        <w:t xml:space="preserve"> са цртежима</w:t>
      </w:r>
      <w:r w:rsidRPr="000220D6">
        <w:rPr>
          <w:rFonts w:ascii="Arial" w:eastAsia="Times New Roman" w:hAnsi="Arial" w:cs="Arial"/>
          <w:b/>
          <w:sz w:val="24"/>
          <w:szCs w:val="24"/>
          <w:lang w:val="sr-Cyrl-RS" w:eastAsia="hr-HR"/>
        </w:rPr>
        <w:t>:</w:t>
      </w:r>
    </w:p>
    <w:p w:rsidR="000220D6" w:rsidRPr="000220D6" w:rsidRDefault="000220D6" w:rsidP="000220D6">
      <w:pPr>
        <w:spacing w:after="0" w:line="240" w:lineRule="auto"/>
        <w:rPr>
          <w:rFonts w:ascii="Arial" w:eastAsia="Times New Roman" w:hAnsi="Arial" w:cs="Arial"/>
          <w:sz w:val="24"/>
          <w:szCs w:val="24"/>
          <w:lang w:eastAsia="hr-HR"/>
        </w:rPr>
      </w:pPr>
      <w:r w:rsidRPr="000220D6">
        <w:rPr>
          <w:rFonts w:ascii="Arial" w:eastAsia="Times New Roman" w:hAnsi="Arial" w:cs="Arial"/>
          <w:sz w:val="24"/>
          <w:szCs w:val="24"/>
          <w:lang w:val="sr-Cyrl-RS" w:eastAsia="hr-HR"/>
        </w:rPr>
        <w:t>Произвођач: М</w:t>
      </w:r>
      <w:r w:rsidRPr="000220D6">
        <w:rPr>
          <w:rFonts w:ascii="Arial" w:eastAsia="Times New Roman" w:hAnsi="Arial" w:cs="Arial"/>
          <w:sz w:val="24"/>
          <w:szCs w:val="24"/>
          <w:lang w:eastAsia="hr-HR"/>
        </w:rPr>
        <w:t>ZT pumpi</w:t>
      </w:r>
      <w:r>
        <w:rPr>
          <w:rFonts w:ascii="Arial" w:eastAsia="Times New Roman" w:hAnsi="Arial" w:cs="Arial"/>
          <w:sz w:val="24"/>
          <w:szCs w:val="24"/>
          <w:lang w:val="sr-Cyrl-RS" w:eastAsia="hr-HR"/>
        </w:rPr>
        <w:t xml:space="preserve"> </w:t>
      </w:r>
    </w:p>
    <w:p w:rsidR="000220D6" w:rsidRPr="000220D6" w:rsidRDefault="000220D6" w:rsidP="000220D6">
      <w:pPr>
        <w:spacing w:after="0" w:line="240" w:lineRule="auto"/>
        <w:rPr>
          <w:rFonts w:ascii="Arial" w:eastAsia="Times New Roman" w:hAnsi="Arial" w:cs="Arial"/>
          <w:sz w:val="24"/>
          <w:szCs w:val="24"/>
          <w:lang w:val="sr-Cyrl-RS" w:eastAsia="hr-HR"/>
        </w:rPr>
      </w:pPr>
      <w:r w:rsidRPr="000220D6">
        <w:rPr>
          <w:rFonts w:ascii="Arial" w:eastAsia="Times New Roman" w:hAnsi="Arial" w:cs="Arial"/>
          <w:sz w:val="24"/>
          <w:szCs w:val="24"/>
          <w:lang w:val="sr-Cyrl-RS" w:eastAsia="hr-HR"/>
        </w:rPr>
        <w:t>Тип:</w:t>
      </w:r>
      <w:r w:rsidRPr="000220D6">
        <w:rPr>
          <w:rFonts w:ascii="Arial" w:eastAsia="Times New Roman" w:hAnsi="Arial" w:cs="Arial"/>
          <w:sz w:val="24"/>
          <w:szCs w:val="24"/>
          <w:lang w:eastAsia="hr-HR"/>
        </w:rPr>
        <w:t xml:space="preserve"> KCP 42-7 </w:t>
      </w:r>
      <w:r w:rsidRPr="000220D6">
        <w:rPr>
          <w:rFonts w:ascii="Arial" w:eastAsia="Times New Roman" w:hAnsi="Arial" w:cs="Arial"/>
          <w:sz w:val="24"/>
          <w:szCs w:val="24"/>
          <w:lang w:val="sr-Cyrl-RS" w:eastAsia="hr-HR"/>
        </w:rPr>
        <w:t>са механичким заптивачем</w:t>
      </w:r>
      <w:r>
        <w:rPr>
          <w:rFonts w:ascii="Arial" w:eastAsia="Times New Roman" w:hAnsi="Arial" w:cs="Arial"/>
          <w:sz w:val="24"/>
          <w:szCs w:val="24"/>
          <w:lang w:val="sr-Cyrl-RS" w:eastAsia="hr-HR"/>
        </w:rPr>
        <w:t xml:space="preserve"> </w:t>
      </w:r>
    </w:p>
    <w:p w:rsidR="000220D6" w:rsidRPr="000220D6" w:rsidRDefault="000220D6" w:rsidP="000220D6">
      <w:pPr>
        <w:autoSpaceDE w:val="0"/>
        <w:autoSpaceDN w:val="0"/>
        <w:adjustRightInd w:val="0"/>
        <w:spacing w:after="0" w:line="240" w:lineRule="auto"/>
        <w:rPr>
          <w:rFonts w:ascii="Calibri" w:hAnsi="Calibri" w:cs="Calibri"/>
          <w:color w:val="000000"/>
          <w:sz w:val="24"/>
          <w:szCs w:val="24"/>
        </w:rPr>
      </w:pPr>
      <w:r w:rsidRPr="000220D6">
        <w:rPr>
          <w:rFonts w:ascii="Arial" w:eastAsia="Times New Roman" w:hAnsi="Arial" w:cs="Arial"/>
          <w:color w:val="000000"/>
          <w:sz w:val="24"/>
          <w:szCs w:val="24"/>
          <w:lang w:val="sr-Cyrl-RS" w:eastAsia="hr-HR"/>
        </w:rPr>
        <w:t xml:space="preserve">Проток: 7 </w:t>
      </w:r>
      <w:r w:rsidRPr="000220D6">
        <w:rPr>
          <w:rFonts w:ascii="Arial" w:hAnsi="Arial" w:cs="Arial"/>
          <w:color w:val="000000"/>
          <w:sz w:val="24"/>
          <w:szCs w:val="24"/>
          <w:lang w:val="sr-Latn-CS"/>
        </w:rPr>
        <w:t>l/s</w:t>
      </w:r>
    </w:p>
    <w:p w:rsidR="000220D6" w:rsidRPr="000220D6" w:rsidRDefault="000220D6" w:rsidP="000220D6">
      <w:pPr>
        <w:spacing w:after="0" w:line="240" w:lineRule="auto"/>
        <w:rPr>
          <w:rFonts w:ascii="Arial" w:eastAsia="Times New Roman" w:hAnsi="Arial" w:cs="Arial"/>
          <w:sz w:val="24"/>
          <w:szCs w:val="24"/>
          <w:lang w:eastAsia="hr-HR"/>
        </w:rPr>
      </w:pPr>
      <w:r w:rsidRPr="000220D6">
        <w:rPr>
          <w:rFonts w:ascii="Arial" w:eastAsia="Times New Roman" w:hAnsi="Arial" w:cs="Arial"/>
          <w:sz w:val="24"/>
          <w:szCs w:val="24"/>
          <w:lang w:val="sr-Cyrl-RS" w:eastAsia="hr-HR"/>
        </w:rPr>
        <w:t>Напор пумпе: 148</w:t>
      </w:r>
      <w:r w:rsidRPr="000220D6">
        <w:rPr>
          <w:rFonts w:ascii="Arial" w:eastAsia="Times New Roman" w:hAnsi="Arial" w:cs="Arial"/>
          <w:sz w:val="24"/>
          <w:szCs w:val="24"/>
          <w:lang w:eastAsia="hr-HR"/>
        </w:rPr>
        <w:t>m</w:t>
      </w:r>
    </w:p>
    <w:p w:rsidR="000220D6" w:rsidRPr="000220D6" w:rsidRDefault="000220D6" w:rsidP="000220D6">
      <w:pPr>
        <w:spacing w:after="0" w:line="240" w:lineRule="auto"/>
        <w:rPr>
          <w:rFonts w:ascii="Arial" w:eastAsia="Times New Roman" w:hAnsi="Arial" w:cs="Arial"/>
          <w:sz w:val="24"/>
          <w:szCs w:val="24"/>
          <w:lang w:eastAsia="hr-HR"/>
        </w:rPr>
      </w:pPr>
      <w:r w:rsidRPr="000220D6">
        <w:rPr>
          <w:rFonts w:ascii="Arial" w:eastAsia="Times New Roman" w:hAnsi="Arial" w:cs="Arial"/>
          <w:sz w:val="24"/>
          <w:szCs w:val="24"/>
          <w:lang w:val="sr-Cyrl-RS" w:eastAsia="hr-HR"/>
        </w:rPr>
        <w:t>Број обртаја:</w:t>
      </w:r>
      <w:r w:rsidRPr="000220D6">
        <w:rPr>
          <w:rFonts w:ascii="Arial" w:eastAsia="Times New Roman" w:hAnsi="Arial" w:cs="Arial"/>
          <w:sz w:val="24"/>
          <w:szCs w:val="24"/>
          <w:lang w:eastAsia="hr-HR"/>
        </w:rPr>
        <w:t xml:space="preserve"> 2900rpm</w:t>
      </w:r>
    </w:p>
    <w:p w:rsidR="000220D6" w:rsidRPr="000220D6" w:rsidRDefault="000220D6" w:rsidP="000220D6">
      <w:pPr>
        <w:spacing w:after="0" w:line="240" w:lineRule="auto"/>
        <w:rPr>
          <w:rFonts w:ascii="Arial" w:eastAsia="Times New Roman" w:hAnsi="Arial" w:cs="Arial"/>
          <w:sz w:val="24"/>
          <w:szCs w:val="24"/>
          <w:lang w:eastAsia="hr-HR"/>
        </w:rPr>
      </w:pPr>
      <w:r w:rsidRPr="000220D6">
        <w:rPr>
          <w:rFonts w:ascii="Arial" w:eastAsia="Times New Roman" w:hAnsi="Arial" w:cs="Arial"/>
          <w:sz w:val="24"/>
          <w:szCs w:val="24"/>
          <w:lang w:val="sr-Cyrl-RS" w:eastAsia="hr-HR"/>
        </w:rPr>
        <w:t>Снага мотора: 22</w:t>
      </w:r>
      <w:r w:rsidRPr="000220D6">
        <w:rPr>
          <w:rFonts w:ascii="Arial" w:eastAsia="Times New Roman" w:hAnsi="Arial" w:cs="Arial"/>
          <w:sz w:val="24"/>
          <w:szCs w:val="24"/>
          <w:lang w:eastAsia="hr-HR"/>
        </w:rPr>
        <w:t>kW</w:t>
      </w:r>
    </w:p>
    <w:p w:rsidR="000220D6" w:rsidRPr="000220D6" w:rsidRDefault="000220D6" w:rsidP="000220D6">
      <w:pPr>
        <w:spacing w:after="0" w:line="240" w:lineRule="auto"/>
        <w:rPr>
          <w:rFonts w:ascii="Arial" w:eastAsia="Times New Roman" w:hAnsi="Arial" w:cs="Arial"/>
          <w:b/>
          <w:sz w:val="24"/>
          <w:szCs w:val="24"/>
          <w:lang w:eastAsia="hr-HR"/>
        </w:rPr>
      </w:pPr>
    </w:p>
    <w:p w:rsidR="000220D6" w:rsidRPr="000220D6" w:rsidRDefault="000220D6" w:rsidP="000220D6">
      <w:pPr>
        <w:spacing w:after="0" w:line="240" w:lineRule="auto"/>
        <w:rPr>
          <w:rFonts w:ascii="Arial" w:eastAsia="Times New Roman" w:hAnsi="Arial" w:cs="Arial"/>
          <w:sz w:val="24"/>
          <w:szCs w:val="24"/>
          <w:lang w:val="sr-Cyrl-RS" w:eastAsia="hr-HR"/>
        </w:rPr>
      </w:pPr>
      <w:r w:rsidRPr="000220D6">
        <w:rPr>
          <w:rFonts w:ascii="Arial" w:eastAsia="Times New Roman" w:hAnsi="Arial" w:cs="Arial"/>
          <w:sz w:val="24"/>
          <w:szCs w:val="24"/>
          <w:lang w:eastAsia="hr-HR"/>
        </w:rPr>
        <w:lastRenderedPageBreak/>
        <w:t xml:space="preserve">- </w:t>
      </w:r>
      <w:r w:rsidRPr="000220D6">
        <w:rPr>
          <w:rFonts w:ascii="Arial" w:eastAsia="Times New Roman" w:hAnsi="Arial" w:cs="Arial"/>
          <w:sz w:val="24"/>
          <w:szCs w:val="24"/>
          <w:lang w:val="sr-Cyrl-RS" w:eastAsia="hr-HR"/>
        </w:rPr>
        <w:t xml:space="preserve">У прилогу се налази цртеж са основним димензијама пумпе и </w:t>
      </w:r>
      <w:r w:rsidRPr="000220D6">
        <w:rPr>
          <w:rFonts w:ascii="Arial" w:eastAsia="Times New Roman" w:hAnsi="Arial" w:cs="Arial"/>
          <w:sz w:val="24"/>
          <w:szCs w:val="24"/>
          <w:lang w:eastAsia="hr-HR"/>
        </w:rPr>
        <w:t xml:space="preserve">Q-H </w:t>
      </w:r>
      <w:r w:rsidRPr="000220D6">
        <w:rPr>
          <w:rFonts w:ascii="Arial" w:eastAsia="Times New Roman" w:hAnsi="Arial" w:cs="Arial"/>
          <w:sz w:val="24"/>
          <w:szCs w:val="24"/>
          <w:lang w:val="sr-Cyrl-RS" w:eastAsia="hr-HR"/>
        </w:rPr>
        <w:t>крива за тражену пумпу</w:t>
      </w:r>
    </w:p>
    <w:p w:rsidR="00C91038" w:rsidRDefault="00C91038" w:rsidP="00860938">
      <w:pPr>
        <w:keepNext/>
        <w:spacing w:before="240" w:after="60"/>
        <w:jc w:val="both"/>
        <w:outlineLvl w:val="0"/>
        <w:rPr>
          <w:rFonts w:ascii="Arial" w:eastAsia="Times New Roman" w:hAnsi="Arial" w:cs="Arial"/>
          <w:b/>
          <w:bCs/>
          <w:kern w:val="32"/>
        </w:rPr>
      </w:pPr>
    </w:p>
    <w:p w:rsidR="000220D6" w:rsidRDefault="000220D6" w:rsidP="000220D6">
      <w:pPr>
        <w:keepNext/>
        <w:spacing w:before="240" w:after="60"/>
        <w:jc w:val="center"/>
        <w:outlineLvl w:val="0"/>
        <w:rPr>
          <w:rFonts w:ascii="Arial" w:eastAsia="Times New Roman" w:hAnsi="Arial" w:cs="Arial"/>
          <w:b/>
          <w:bCs/>
          <w:kern w:val="32"/>
        </w:rPr>
      </w:pPr>
      <w:r>
        <w:rPr>
          <w:noProof/>
        </w:rPr>
        <w:drawing>
          <wp:inline distT="0" distB="0" distL="0" distR="0" wp14:anchorId="1BCD05DA" wp14:editId="19547F79">
            <wp:extent cx="5675197" cy="77922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605" t="4644" r="30327"/>
                    <a:stretch/>
                  </pic:blipFill>
                  <pic:spPr bwMode="auto">
                    <a:xfrm>
                      <a:off x="0" y="0"/>
                      <a:ext cx="5685353" cy="7806224"/>
                    </a:xfrm>
                    <a:prstGeom prst="rect">
                      <a:avLst/>
                    </a:prstGeom>
                    <a:ln>
                      <a:noFill/>
                    </a:ln>
                    <a:extLst>
                      <a:ext uri="{53640926-AAD7-44D8-BBD7-CCE9431645EC}">
                        <a14:shadowObscured xmlns:a14="http://schemas.microsoft.com/office/drawing/2010/main"/>
                      </a:ext>
                    </a:extLst>
                  </pic:spPr>
                </pic:pic>
              </a:graphicData>
            </a:graphic>
          </wp:inline>
        </w:drawing>
      </w:r>
    </w:p>
    <w:p w:rsidR="000220D6" w:rsidRDefault="000220D6" w:rsidP="00860938">
      <w:pPr>
        <w:keepNext/>
        <w:spacing w:before="240" w:after="60"/>
        <w:jc w:val="both"/>
        <w:outlineLvl w:val="0"/>
        <w:rPr>
          <w:rFonts w:ascii="Arial" w:eastAsia="Times New Roman" w:hAnsi="Arial" w:cs="Arial"/>
          <w:b/>
          <w:bCs/>
          <w:kern w:val="32"/>
        </w:rPr>
      </w:pPr>
    </w:p>
    <w:p w:rsidR="000220D6" w:rsidRDefault="000220D6">
      <w:pPr>
        <w:rPr>
          <w:rFonts w:ascii="Arial" w:eastAsia="Times New Roman" w:hAnsi="Arial" w:cs="Arial"/>
          <w:b/>
          <w:bCs/>
          <w:kern w:val="32"/>
        </w:rPr>
      </w:pPr>
      <w:r>
        <w:rPr>
          <w:rFonts w:ascii="Arial" w:eastAsia="Times New Roman" w:hAnsi="Arial" w:cs="Arial"/>
          <w:b/>
          <w:bCs/>
          <w:kern w:val="32"/>
        </w:rPr>
        <w:br w:type="page"/>
      </w:r>
    </w:p>
    <w:p w:rsidR="000220D6" w:rsidRDefault="000220D6" w:rsidP="000220D6">
      <w:pPr>
        <w:keepNext/>
        <w:spacing w:before="240" w:after="60"/>
        <w:jc w:val="center"/>
        <w:outlineLvl w:val="0"/>
        <w:rPr>
          <w:rFonts w:ascii="Arial" w:eastAsia="Times New Roman" w:hAnsi="Arial" w:cs="Arial"/>
          <w:b/>
          <w:bCs/>
          <w:kern w:val="32"/>
        </w:rPr>
      </w:pPr>
      <w:r>
        <w:rPr>
          <w:noProof/>
        </w:rPr>
        <w:lastRenderedPageBreak/>
        <w:drawing>
          <wp:inline distT="0" distB="0" distL="0" distR="0" wp14:anchorId="6A5C2149" wp14:editId="1CD10F1C">
            <wp:extent cx="5938112" cy="7943353"/>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359" t="3538" r="30196" b="2664"/>
                    <a:stretch/>
                  </pic:blipFill>
                  <pic:spPr bwMode="auto">
                    <a:xfrm>
                      <a:off x="0" y="0"/>
                      <a:ext cx="5948993" cy="7957909"/>
                    </a:xfrm>
                    <a:prstGeom prst="rect">
                      <a:avLst/>
                    </a:prstGeom>
                    <a:ln>
                      <a:noFill/>
                    </a:ln>
                    <a:extLst>
                      <a:ext uri="{53640926-AAD7-44D8-BBD7-CCE9431645EC}">
                        <a14:shadowObscured xmlns:a14="http://schemas.microsoft.com/office/drawing/2010/main"/>
                      </a:ext>
                    </a:extLst>
                  </pic:spPr>
                </pic:pic>
              </a:graphicData>
            </a:graphic>
          </wp:inline>
        </w:drawing>
      </w:r>
    </w:p>
    <w:p w:rsidR="000220D6" w:rsidRDefault="000220D6" w:rsidP="00860938">
      <w:pPr>
        <w:keepNext/>
        <w:spacing w:before="240" w:after="60"/>
        <w:jc w:val="both"/>
        <w:outlineLvl w:val="0"/>
        <w:rPr>
          <w:rFonts w:ascii="Arial" w:eastAsia="Times New Roman" w:hAnsi="Arial" w:cs="Arial"/>
          <w:b/>
          <w:bCs/>
          <w:kern w:val="32"/>
        </w:rPr>
      </w:pPr>
    </w:p>
    <w:p w:rsidR="000220D6" w:rsidRDefault="000220D6" w:rsidP="00860938">
      <w:pPr>
        <w:keepNext/>
        <w:spacing w:before="240" w:after="60"/>
        <w:jc w:val="both"/>
        <w:outlineLvl w:val="0"/>
        <w:rPr>
          <w:rFonts w:ascii="Arial" w:eastAsia="Times New Roman" w:hAnsi="Arial" w:cs="Arial"/>
          <w:b/>
          <w:bCs/>
          <w:kern w:val="32"/>
        </w:rPr>
      </w:pPr>
    </w:p>
    <w:p w:rsidR="000220D6" w:rsidRDefault="000220D6" w:rsidP="00860938">
      <w:pPr>
        <w:keepNext/>
        <w:spacing w:before="240" w:after="60"/>
        <w:jc w:val="both"/>
        <w:outlineLvl w:val="0"/>
        <w:rPr>
          <w:rFonts w:ascii="Arial" w:eastAsia="Times New Roman" w:hAnsi="Arial" w:cs="Arial"/>
          <w:b/>
          <w:bCs/>
          <w:kern w:val="32"/>
        </w:rPr>
      </w:pP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lastRenderedPageBreak/>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9A6D2E"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C91038">
        <w:rPr>
          <w:rFonts w:ascii="Arial" w:eastAsia="Calibri" w:hAnsi="Arial" w:cs="Arial"/>
          <w:lang w:val="sr-Cyrl-RS"/>
        </w:rPr>
        <w:t>60</w:t>
      </w:r>
      <w:r w:rsidRPr="00CE5A65">
        <w:rPr>
          <w:rFonts w:ascii="Arial" w:eastAsia="Calibri" w:hAnsi="Arial" w:cs="Arial"/>
        </w:rPr>
        <w:t xml:space="preserve"> дана од дана закључења уговора.</w:t>
      </w:r>
      <w:r w:rsidR="009A6D2E">
        <w:rPr>
          <w:rFonts w:ascii="Arial" w:eastAsia="Calibri" w:hAnsi="Arial" w:cs="Arial"/>
          <w:lang w:val="sr-Cyrl-RS"/>
        </w:rPr>
        <w:t xml:space="preserve"> Изабрани понуђач</w:t>
      </w:r>
      <w:r w:rsidR="009A6D2E" w:rsidRPr="009A6D2E">
        <w:rPr>
          <w:rFonts w:ascii="Arial" w:eastAsia="Calibri" w:hAnsi="Arial" w:cs="Arial"/>
          <w:lang w:val="sr-Cyrl-RS"/>
        </w:rPr>
        <w:t xml:space="preserve"> је дужан приликом испоруке да достави </w:t>
      </w:r>
      <w:r w:rsidR="009A6D2E">
        <w:rPr>
          <w:rFonts w:ascii="Arial" w:eastAsia="Calibri" w:hAnsi="Arial" w:cs="Arial"/>
          <w:lang w:val="sr-Cyrl-RS"/>
        </w:rPr>
        <w:t>Наручиоцу</w:t>
      </w:r>
      <w:r w:rsidR="009A6D2E" w:rsidRPr="009A6D2E">
        <w:rPr>
          <w:rFonts w:ascii="Arial" w:eastAsia="Calibri" w:hAnsi="Arial" w:cs="Arial"/>
          <w:lang w:val="sr-Cyrl-RS"/>
        </w:rPr>
        <w:t>, склопни цртеж пумпе са списком резервних делова, извештаје са фабричких испитивања пумпе и фабричко упуство за експлоатацију и коришћење пумпе</w:t>
      </w:r>
      <w:r w:rsidR="009A6D2E">
        <w:rPr>
          <w:rFonts w:ascii="Arial" w:eastAsia="Calibri" w:hAnsi="Arial" w:cs="Arial"/>
          <w:lang w:val="sr-Cyrl-RS"/>
        </w:rPr>
        <w:t>.</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3F2E86" w:rsidRDefault="003F2E86" w:rsidP="00D42F4F">
      <w:pPr>
        <w:spacing w:after="0" w:line="240" w:lineRule="auto"/>
        <w:jc w:val="both"/>
        <w:rPr>
          <w:rFonts w:ascii="Arial" w:eastAsia="Calibri" w:hAnsi="Arial" w:cs="Arial"/>
          <w:lang w:val="sr-Cyrl-RS" w:eastAsia="zh-CN"/>
        </w:rPr>
      </w:pPr>
    </w:p>
    <w:p w:rsidR="00EA6E01" w:rsidRPr="00EA6E01" w:rsidRDefault="003F2E86" w:rsidP="00EA6E01">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00EA6E01" w:rsidRPr="00EA6E01">
        <w:rPr>
          <w:rFonts w:ascii="Arial" w:eastAsia="Calibri" w:hAnsi="Arial" w:cs="Arial"/>
          <w:b/>
          <w:bCs/>
          <w:lang w:val="sr-Cyrl-RS" w:eastAsia="zh-CN"/>
        </w:rPr>
        <w:t>Каталог ил</w:t>
      </w:r>
      <w:r w:rsidR="0099666A">
        <w:rPr>
          <w:rFonts w:ascii="Arial" w:eastAsia="Calibri" w:hAnsi="Arial" w:cs="Arial"/>
          <w:b/>
          <w:bCs/>
          <w:lang w:val="sr-Cyrl-RS" w:eastAsia="zh-CN"/>
        </w:rPr>
        <w:t>и</w:t>
      </w:r>
      <w:r w:rsidR="00EA6E01" w:rsidRPr="00EA6E01">
        <w:rPr>
          <w:rFonts w:ascii="Arial" w:eastAsia="Calibri" w:hAnsi="Arial" w:cs="Arial"/>
          <w:b/>
          <w:bCs/>
          <w:lang w:val="sr-Cyrl-RS" w:eastAsia="zh-CN"/>
        </w:rPr>
        <w:t xml:space="preserve"> изводи из каталога:</w:t>
      </w:r>
    </w:p>
    <w:p w:rsidR="00EA6E01" w:rsidRDefault="00EA6E01" w:rsidP="00EA6E01">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 xml:space="preserve">Понуђач је у обавези да уз понуду достави каталог или изводе из каталога произвођача </w:t>
      </w:r>
      <w:r w:rsidR="005B048D" w:rsidRPr="005B048D">
        <w:rPr>
          <w:rFonts w:ascii="Arial" w:eastAsia="Calibri" w:hAnsi="Arial" w:cs="Arial"/>
          <w:bCs/>
          <w:lang w:val="sr-Cyrl-RS" w:eastAsia="zh-CN"/>
        </w:rPr>
        <w:t>са јасно означеном понуђеном пумпом из ког се могу видети основне димензије и техничке карактеристике понуђене пумпе</w:t>
      </w:r>
      <w:r w:rsidR="00BB4CCA">
        <w:rPr>
          <w:rFonts w:ascii="Arial" w:eastAsia="Calibri" w:hAnsi="Arial" w:cs="Arial"/>
          <w:bCs/>
          <w:lang w:val="sr-Cyrl-RS" w:eastAsia="zh-CN"/>
        </w:rPr>
        <w:t>, уколико се нуде одговарајућа добра</w:t>
      </w:r>
      <w:r w:rsidRPr="00EA6E01">
        <w:rPr>
          <w:rFonts w:ascii="Arial" w:eastAsia="Calibri" w:hAnsi="Arial" w:cs="Arial"/>
          <w:bCs/>
          <w:lang w:val="sr-Cyrl-RS" w:eastAsia="zh-CN"/>
        </w:rPr>
        <w:t>.</w:t>
      </w:r>
    </w:p>
    <w:p w:rsidR="00A56B11" w:rsidRDefault="00A56B11" w:rsidP="00EA6E01">
      <w:pPr>
        <w:spacing w:after="0" w:line="240" w:lineRule="auto"/>
        <w:jc w:val="both"/>
        <w:rPr>
          <w:rFonts w:ascii="Arial" w:eastAsia="Calibri" w:hAnsi="Arial" w:cs="Arial"/>
          <w:bCs/>
          <w:lang w:val="sr-Cyrl-RS" w:eastAsia="zh-CN"/>
        </w:rPr>
      </w:pPr>
    </w:p>
    <w:p w:rsidR="005B048D" w:rsidRPr="005B048D" w:rsidRDefault="005B048D" w:rsidP="005B048D">
      <w:pPr>
        <w:pStyle w:val="ListParagraph"/>
        <w:numPr>
          <w:ilvl w:val="1"/>
          <w:numId w:val="23"/>
        </w:numPr>
        <w:spacing w:after="0" w:line="240" w:lineRule="auto"/>
        <w:jc w:val="both"/>
        <w:rPr>
          <w:rFonts w:ascii="Arial" w:hAnsi="Arial" w:cs="Arial"/>
          <w:b/>
          <w:bCs/>
          <w:lang w:val="sr-Cyrl-RS" w:eastAsia="zh-CN"/>
        </w:rPr>
      </w:pPr>
      <w:r w:rsidRPr="005B048D">
        <w:rPr>
          <w:rFonts w:ascii="Arial" w:hAnsi="Arial" w:cs="Arial"/>
          <w:b/>
          <w:bCs/>
          <w:lang w:val="sr-Latn-RS" w:eastAsia="zh-CN"/>
        </w:rPr>
        <w:t>Q- H дијаграм</w:t>
      </w:r>
    </w:p>
    <w:p w:rsidR="005B048D" w:rsidRPr="009A6D2E" w:rsidRDefault="005B048D" w:rsidP="00D42F4F">
      <w:pPr>
        <w:spacing w:after="0" w:line="240" w:lineRule="auto"/>
        <w:jc w:val="both"/>
        <w:rPr>
          <w:rFonts w:ascii="Arial" w:hAnsi="Arial" w:cs="Arial"/>
          <w:lang w:val="sr-Cyrl-RS"/>
        </w:rPr>
      </w:pPr>
      <w:r w:rsidRPr="005B048D">
        <w:rPr>
          <w:rFonts w:ascii="Arial" w:hAnsi="Arial" w:cs="Arial"/>
          <w:bCs/>
          <w:lang w:val="sr-Cyrl-RS" w:eastAsia="zh-CN"/>
        </w:rPr>
        <w:t xml:space="preserve">Понуђач је у обавези да уз понуду достави </w:t>
      </w:r>
      <w:r w:rsidRPr="005B048D">
        <w:rPr>
          <w:rFonts w:ascii="Arial" w:hAnsi="Arial" w:cs="Arial"/>
          <w:lang w:val="sr-Latn-RS"/>
        </w:rPr>
        <w:t xml:space="preserve">Q- H дијаграм за </w:t>
      </w:r>
      <w:r w:rsidRPr="005B048D">
        <w:rPr>
          <w:rFonts w:ascii="Arial" w:hAnsi="Arial" w:cs="Arial"/>
          <w:lang w:val="sr-Cyrl-RS"/>
        </w:rPr>
        <w:t>понуђену пумпу</w:t>
      </w:r>
      <w:r w:rsidR="00BB4CCA">
        <w:rPr>
          <w:rFonts w:ascii="Arial" w:hAnsi="Arial" w:cs="Arial"/>
          <w:lang w:val="sr-Cyrl-RS"/>
        </w:rPr>
        <w:t xml:space="preserve">, </w:t>
      </w:r>
      <w:r w:rsidR="00BB4CCA" w:rsidRPr="00BB4CCA">
        <w:rPr>
          <w:rFonts w:ascii="Arial" w:hAnsi="Arial" w:cs="Arial"/>
          <w:bCs/>
          <w:lang w:val="sr-Cyrl-RS"/>
        </w:rPr>
        <w:t>уколико се нуде одговарајућа добра</w:t>
      </w:r>
      <w:r>
        <w:rPr>
          <w:rFonts w:ascii="Arial" w:hAnsi="Arial" w:cs="Arial"/>
          <w:lang w:val="sr-Cyrl-RS"/>
        </w:rPr>
        <w:t>.</w:t>
      </w:r>
    </w:p>
    <w:p w:rsidR="00327718" w:rsidRPr="00EA6E01" w:rsidRDefault="00327718" w:rsidP="00EA6E01">
      <w:pPr>
        <w:pStyle w:val="ListParagraph"/>
        <w:numPr>
          <w:ilvl w:val="1"/>
          <w:numId w:val="23"/>
        </w:numPr>
        <w:spacing w:before="120" w:after="0" w:line="240" w:lineRule="auto"/>
        <w:jc w:val="both"/>
        <w:outlineLvl w:val="0"/>
        <w:rPr>
          <w:rFonts w:ascii="Arial" w:eastAsia="Times New Roman" w:hAnsi="Arial" w:cs="Arial"/>
          <w:b/>
          <w:bCs/>
          <w:kern w:val="32"/>
          <w:lang w:val="sr-Cyrl-RS"/>
        </w:rPr>
      </w:pPr>
      <w:r w:rsidRPr="00EA6E01">
        <w:rPr>
          <w:rFonts w:ascii="Arial" w:eastAsia="Times New Roman" w:hAnsi="Arial" w:cs="Arial"/>
          <w:b/>
          <w:bCs/>
          <w:kern w:val="32"/>
          <w:lang w:val="sr-Cyrl-RS"/>
        </w:rPr>
        <w:t xml:space="preserve"> </w:t>
      </w:r>
      <w:r w:rsidRPr="00EA6E01">
        <w:rPr>
          <w:rFonts w:ascii="Arial" w:eastAsia="Times New Roman" w:hAnsi="Arial" w:cs="Arial"/>
          <w:b/>
          <w:bCs/>
          <w:kern w:val="32"/>
        </w:rPr>
        <w:t>Квал</w:t>
      </w:r>
      <w:r w:rsidR="00860938" w:rsidRPr="00EA6E01">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9A6D2E" w:rsidRPr="009A6D2E" w:rsidRDefault="009A6D2E" w:rsidP="009A6D2E">
      <w:pPr>
        <w:autoSpaceDE w:val="0"/>
        <w:autoSpaceDN w:val="0"/>
        <w:adjustRightInd w:val="0"/>
        <w:spacing w:after="0"/>
        <w:jc w:val="both"/>
        <w:rPr>
          <w:rFonts w:ascii="Arial" w:hAnsi="Arial" w:cs="Arial"/>
          <w:lang w:val="sr-Cyrl-RS"/>
        </w:rPr>
      </w:pPr>
      <w:r w:rsidRPr="009A6D2E">
        <w:rPr>
          <w:rFonts w:ascii="Arial" w:hAnsi="Arial" w:cs="Arial"/>
          <w:lang w:val="sr-Cyrl-RS"/>
        </w:rPr>
        <w:t>•</w:t>
      </w:r>
      <w:r>
        <w:rPr>
          <w:rFonts w:ascii="Arial" w:hAnsi="Arial" w:cs="Arial"/>
          <w:lang w:val="sr-Cyrl-RS"/>
        </w:rPr>
        <w:t xml:space="preserve">      да ли је достављен </w:t>
      </w:r>
      <w:r w:rsidRPr="009A6D2E">
        <w:rPr>
          <w:rFonts w:ascii="Arial" w:hAnsi="Arial" w:cs="Arial"/>
          <w:lang w:val="sr-Cyrl-RS"/>
        </w:rPr>
        <w:t>склопни цртеж пумпе са списком резервних делова, извештаје са фабричких испитивања пумпе и фабричко упуство за експлоатацију и коришћење пумпе</w:t>
      </w:r>
      <w:r>
        <w:rPr>
          <w:rFonts w:ascii="Arial" w:hAnsi="Arial" w:cs="Arial"/>
          <w:lang w:val="sr-Cyrl-RS"/>
        </w:rPr>
        <w:t>.</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9410F" w:rsidRPr="00860938"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t>УСЛОВИ ЗА УЧЕШЋЕ У ПОСТУПКУ ЈАВНЕ НАБАВКЕ ИЗ ЧЛ. 75.</w:t>
      </w:r>
      <w:r w:rsidR="009A6D2E">
        <w:rPr>
          <w:rFonts w:ascii="Arial" w:eastAsia="Times New Roman" w:hAnsi="Arial" w:cs="Arial"/>
          <w:b/>
          <w:bCs/>
          <w:kern w:val="32"/>
          <w:lang w:val="sr-Cyrl-RS"/>
        </w:rPr>
        <w:t xml:space="preserve">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3"/>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827"/>
      </w:tblGrid>
      <w:tr w:rsidR="00131CEB" w:rsidRPr="00131CEB" w:rsidTr="00131CEB">
        <w:trPr>
          <w:trHeight w:val="524"/>
          <w:jc w:val="center"/>
        </w:trPr>
        <w:tc>
          <w:tcPr>
            <w:tcW w:w="686" w:type="dxa"/>
            <w:vAlign w:val="center"/>
          </w:tcPr>
          <w:p w:rsidR="00131CEB" w:rsidRPr="00131CEB" w:rsidRDefault="00131CEB" w:rsidP="00131CEB">
            <w:pPr>
              <w:spacing w:before="120" w:after="0" w:line="240" w:lineRule="auto"/>
              <w:jc w:val="center"/>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31CEB">
              <w:rPr>
                <w:rFonts w:ascii="Arial" w:eastAsia="Times New Roman" w:hAnsi="Arial" w:cs="Arial"/>
                <w:b/>
              </w:rPr>
              <w:t>Ред. бр.</w:t>
            </w:r>
          </w:p>
        </w:tc>
        <w:tc>
          <w:tcPr>
            <w:tcW w:w="8827" w:type="dxa"/>
            <w:vAlign w:val="center"/>
          </w:tcPr>
          <w:p w:rsidR="00131CEB" w:rsidRPr="00131CEB" w:rsidRDefault="00131CEB" w:rsidP="00131CEB">
            <w:pPr>
              <w:spacing w:before="120" w:after="0" w:line="240" w:lineRule="auto"/>
              <w:ind w:right="-180"/>
              <w:jc w:val="center"/>
              <w:rPr>
                <w:rFonts w:ascii="Arial" w:eastAsia="Times New Roman" w:hAnsi="Arial" w:cs="Arial"/>
                <w:b/>
              </w:rPr>
            </w:pPr>
            <w:r w:rsidRPr="00131CEB">
              <w:rPr>
                <w:rFonts w:ascii="Arial" w:eastAsia="Times New Roman" w:hAnsi="Arial" w:cs="Arial"/>
                <w:b/>
              </w:rPr>
              <w:t xml:space="preserve">4.1  ОБАВЕЗНИ УСЛОВИ </w:t>
            </w:r>
          </w:p>
          <w:p w:rsidR="00131CEB" w:rsidRPr="00131CEB" w:rsidRDefault="00131CEB" w:rsidP="00131CEB">
            <w:pPr>
              <w:spacing w:before="120" w:after="0" w:line="240" w:lineRule="auto"/>
              <w:jc w:val="center"/>
              <w:rPr>
                <w:rFonts w:ascii="Arial" w:eastAsia="Times New Roman" w:hAnsi="Arial" w:cs="Arial"/>
                <w:b/>
                <w:color w:val="FF0000"/>
              </w:rPr>
            </w:pPr>
            <w:r w:rsidRPr="00131CEB">
              <w:rPr>
                <w:rFonts w:ascii="Arial" w:eastAsia="Times New Roman" w:hAnsi="Arial" w:cs="Arial"/>
                <w:b/>
              </w:rPr>
              <w:t>ЗА УЧЕШЋЕ У ПОСТУПКУ ЈАВНЕ НАБАВКЕ ИЗ ЧЛАНА 75. ЗАКОНА</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t>1.</w:t>
            </w:r>
          </w:p>
        </w:tc>
        <w:tc>
          <w:tcPr>
            <w:tcW w:w="8827" w:type="dxa"/>
            <w:vAlign w:val="center"/>
          </w:tcPr>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lang w:val="pl-PL"/>
              </w:rPr>
              <w:t>Да је понуђач регистрован код надлежног органа, односно уписан у одговарајући регистар</w:t>
            </w:r>
          </w:p>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 xml:space="preserve">Доказ: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lang w:val="ru-RU"/>
              </w:rPr>
              <w:t xml:space="preserve">- </w:t>
            </w:r>
            <w:r w:rsidRPr="00131CEB">
              <w:rPr>
                <w:rFonts w:ascii="Arial" w:eastAsia="Calibri" w:hAnsi="Arial" w:cs="Arial"/>
                <w:b/>
              </w:rPr>
              <w:t>за правно лице:</w:t>
            </w:r>
            <w:r w:rsidRPr="00131CE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rPr>
              <w:t xml:space="preserve">- </w:t>
            </w:r>
            <w:r w:rsidRPr="00131CEB">
              <w:rPr>
                <w:rFonts w:ascii="Arial" w:eastAsia="Calibri" w:hAnsi="Arial" w:cs="Arial"/>
                <w:b/>
              </w:rPr>
              <w:t xml:space="preserve">за предузетнике: </w:t>
            </w:r>
            <w:r w:rsidRPr="00131CEB">
              <w:rPr>
                <w:rFonts w:ascii="Arial" w:eastAsia="Calibri" w:hAnsi="Arial" w:cs="Arial"/>
              </w:rPr>
              <w:t>И</w:t>
            </w:r>
            <w:r w:rsidRPr="00131CE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lastRenderedPageBreak/>
              <w:t xml:space="preserve">У случају да понуду подноси група понуђача, овај доказ доставити за сваког </w:t>
            </w:r>
            <w:r w:rsidRPr="00131CEB">
              <w:rPr>
                <w:rFonts w:ascii="Arial" w:eastAsia="Calibri" w:hAnsi="Arial" w:cs="Arial"/>
                <w:lang w:val="sr-Cyrl-CS"/>
              </w:rPr>
              <w:t>члана групе понуђача</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131CEB" w:rsidRPr="00131CEB" w:rsidTr="00131CEB">
        <w:trPr>
          <w:trHeight w:val="264"/>
          <w:jc w:val="center"/>
        </w:trPr>
        <w:tc>
          <w:tcPr>
            <w:tcW w:w="686" w:type="dxa"/>
            <w:vAlign w:val="center"/>
          </w:tcPr>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lastRenderedPageBreak/>
              <w:t>2.</w:t>
            </w:r>
          </w:p>
        </w:tc>
        <w:tc>
          <w:tcPr>
            <w:tcW w:w="8827" w:type="dxa"/>
            <w:vAlign w:val="center"/>
          </w:tcPr>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rPr>
              <w:t xml:space="preserve"> </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lang w:val="ru-RU"/>
              </w:rPr>
              <w:t xml:space="preserve">- </w:t>
            </w:r>
            <w:r w:rsidRPr="00131CEB">
              <w:rPr>
                <w:rFonts w:ascii="Arial" w:eastAsia="Calibri" w:hAnsi="Arial" w:cs="Arial"/>
                <w:b/>
              </w:rPr>
              <w:t>за правно лице:</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1) ЗА ЗАКОНСКОГ ЗАСТУПНИКА</w:t>
            </w:r>
            <w:r w:rsidRPr="00131CEB">
              <w:rPr>
                <w:rFonts w:ascii="Arial" w:eastAsia="Calibri" w:hAnsi="Arial" w:cs="Arial"/>
                <w:b/>
              </w:rPr>
              <w:t xml:space="preserve"> –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131CEB">
                <w:rPr>
                  <w:rFonts w:ascii="Arial" w:eastAsia="Calibri" w:hAnsi="Arial" w:cs="Arial"/>
                  <w:color w:val="0000FF"/>
                  <w:u w:val="single"/>
                </w:rPr>
                <w:t>http://www.bg.vi.sud.rs/lt/articles/o-visem-sudu/obavestenje-ke-za-pravna-lica.html</w:t>
              </w:r>
            </w:hyperlink>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31CEB">
              <w:rPr>
                <w:rFonts w:ascii="Arial" w:eastAsia="Calibri" w:hAnsi="Arial" w:cs="Arial"/>
                <w:b/>
              </w:rPr>
              <w:t xml:space="preserve">Уверење Основног суда  </w:t>
            </w:r>
            <w:r w:rsidRPr="00131CEB">
              <w:rPr>
                <w:rFonts w:ascii="Arial" w:eastAsia="Calibri" w:hAnsi="Arial" w:cs="Arial"/>
              </w:rPr>
              <w:t>(</w:t>
            </w:r>
            <w:r w:rsidRPr="00131CEB">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131CEB">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Посебна напомена: Уколико уверење </w:t>
            </w:r>
            <w:r w:rsidRPr="00131CEB">
              <w:rPr>
                <w:rFonts w:ascii="Arial" w:eastAsia="Calibri" w:hAnsi="Arial" w:cs="Arial"/>
                <w:lang w:val="sr-Cyrl-CS"/>
              </w:rPr>
              <w:t>О</w:t>
            </w:r>
            <w:r w:rsidRPr="00131CEB">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31CEB">
              <w:rPr>
                <w:rFonts w:ascii="Arial" w:eastAsia="Calibri" w:hAnsi="Arial" w:cs="Arial"/>
                <w:u w:val="single"/>
              </w:rPr>
              <w:t>и</w:t>
            </w:r>
            <w:r w:rsidRPr="00131CEB">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31CEB">
              <w:rPr>
                <w:rFonts w:ascii="Arial" w:eastAsia="Calibri" w:hAnsi="Arial" w:cs="Arial"/>
                <w:b/>
              </w:rPr>
              <w:t>кривична дела против привреде и кривично дело примања мита.</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131CEB">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131CE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131CEB" w:rsidRPr="00131CEB" w:rsidRDefault="00131CEB" w:rsidP="00131CEB">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131CEB">
              <w:rPr>
                <w:rFonts w:ascii="Arial" w:eastAsia="Calibri" w:hAnsi="Arial" w:cs="Arial"/>
              </w:rPr>
              <w:t>У случају да правно лице има више законских заступника, ове доказе доставити за сваког од њих</w:t>
            </w:r>
          </w:p>
          <w:p w:rsidR="00131CEB" w:rsidRPr="00131CEB" w:rsidRDefault="00131CEB" w:rsidP="00131CEB">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131CEB">
              <w:rPr>
                <w:rFonts w:ascii="Arial" w:eastAsia="Calibri" w:hAnsi="Arial" w:cs="Arial"/>
              </w:rPr>
              <w:t xml:space="preserve">У случају да понуду подноси група понуђача, ове доказе доставити за сваког </w:t>
            </w:r>
            <w:r w:rsidRPr="00131CEB">
              <w:rPr>
                <w:rFonts w:ascii="Arial" w:eastAsia="Calibri" w:hAnsi="Arial" w:cs="Arial"/>
                <w:lang w:val="sr-Cyrl-CS"/>
              </w:rPr>
              <w:t>члана групе понуђача</w:t>
            </w:r>
          </w:p>
          <w:p w:rsidR="00131CEB" w:rsidRPr="00131CEB" w:rsidRDefault="00131CEB" w:rsidP="00131CEB">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ове доказе доставити и за </w:t>
            </w:r>
            <w:r w:rsidRPr="00131CEB">
              <w:rPr>
                <w:rFonts w:ascii="Arial" w:eastAsia="Calibri" w:hAnsi="Arial" w:cs="Arial"/>
                <w:lang w:val="sr-Cyrl-CS"/>
              </w:rPr>
              <w:t xml:space="preserve">сваког </w:t>
            </w:r>
            <w:r w:rsidRPr="00131CEB">
              <w:rPr>
                <w:rFonts w:ascii="Arial" w:eastAsia="Calibri" w:hAnsi="Arial" w:cs="Arial"/>
              </w:rPr>
              <w:t xml:space="preserve">подизвођача </w:t>
            </w:r>
          </w:p>
          <w:p w:rsidR="00131CEB" w:rsidRPr="00131CEB" w:rsidRDefault="00131CEB" w:rsidP="00131CEB">
            <w:pPr>
              <w:tabs>
                <w:tab w:val="left" w:pos="680"/>
              </w:tabs>
              <w:snapToGrid w:val="0"/>
              <w:spacing w:after="0" w:line="259" w:lineRule="auto"/>
              <w:contextualSpacing/>
              <w:jc w:val="both"/>
              <w:rPr>
                <w:rFonts w:ascii="Arial" w:eastAsia="Calibri" w:hAnsi="Arial" w:cs="Arial"/>
                <w:lang w:val="sr-Cyrl-RS"/>
              </w:rPr>
            </w:pPr>
            <w:r w:rsidRPr="00131CEB">
              <w:rPr>
                <w:rFonts w:ascii="Arial" w:eastAsia="Calibri" w:hAnsi="Arial" w:cs="Arial"/>
                <w:b/>
              </w:rPr>
              <w:t>Ови докази не могу бити старији од два месеца пре отварања понуда</w:t>
            </w:r>
            <w:r w:rsidRPr="00131CEB">
              <w:rPr>
                <w:rFonts w:ascii="Arial" w:eastAsia="Calibri" w:hAnsi="Arial" w:cs="Arial"/>
              </w:rPr>
              <w:t>.</w:t>
            </w:r>
          </w:p>
        </w:tc>
      </w:tr>
      <w:tr w:rsidR="00131CEB" w:rsidRPr="00131CEB" w:rsidTr="00131CEB">
        <w:trPr>
          <w:trHeight w:val="70"/>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t>3.</w:t>
            </w:r>
          </w:p>
        </w:tc>
        <w:tc>
          <w:tcPr>
            <w:tcW w:w="8827" w:type="dxa"/>
            <w:vAlign w:val="center"/>
          </w:tcPr>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u w:val="single"/>
              </w:rPr>
              <w:t>:</w:t>
            </w:r>
            <w:r w:rsidRPr="00131CEB">
              <w:rPr>
                <w:rFonts w:ascii="Arial" w:eastAsia="Calibri" w:hAnsi="Arial" w:cs="Arial"/>
              </w:rPr>
              <w:t xml:space="preserve"> </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w:t>
            </w:r>
            <w:r w:rsidRPr="00131CEB">
              <w:rPr>
                <w:rFonts w:ascii="Arial" w:eastAsia="Calibri" w:hAnsi="Arial" w:cs="Arial"/>
              </w:rPr>
              <w:lastRenderedPageBreak/>
              <w:t>територији</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lang w:val="ru-RU"/>
              </w:rPr>
              <w:t xml:space="preserve">- </w:t>
            </w:r>
            <w:r w:rsidRPr="00131CEB">
              <w:rPr>
                <w:rFonts w:ascii="Arial" w:eastAsia="Calibri" w:hAnsi="Arial" w:cs="Arial"/>
                <w:b/>
                <w:lang w:val="ru-RU"/>
              </w:rPr>
              <w:t xml:space="preserve">за правно лице, предузетнике и физичка лица: </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b/>
                <w:lang w:val="ru-RU"/>
              </w:rPr>
              <w:t>1.Уверење Пореске управе</w:t>
            </w:r>
            <w:r w:rsidRPr="00131CEB">
              <w:rPr>
                <w:rFonts w:ascii="Arial" w:eastAsia="Calibri" w:hAnsi="Arial" w:cs="Arial"/>
                <w:lang w:val="ru-RU"/>
              </w:rPr>
              <w:t xml:space="preserve"> Министарства финансија да је измирио доспеле порезе и доприносе </w:t>
            </w:r>
            <w:r w:rsidRPr="00131CEB">
              <w:rPr>
                <w:rFonts w:ascii="Arial" w:eastAsia="Calibri" w:hAnsi="Arial" w:cs="Arial"/>
                <w:b/>
                <w:u w:val="single"/>
                <w:lang w:val="ru-RU"/>
              </w:rPr>
              <w:t>и</w:t>
            </w:r>
          </w:p>
          <w:p w:rsidR="00131CEB" w:rsidRPr="00131CEB" w:rsidRDefault="00131CEB" w:rsidP="00131CEB">
            <w:pPr>
              <w:spacing w:after="0" w:line="259" w:lineRule="auto"/>
              <w:jc w:val="both"/>
              <w:rPr>
                <w:rFonts w:ascii="Arial" w:eastAsia="Calibri" w:hAnsi="Arial" w:cs="Arial"/>
                <w:lang w:val="ru-RU"/>
              </w:rPr>
            </w:pPr>
            <w:r w:rsidRPr="00131CEB">
              <w:rPr>
                <w:rFonts w:ascii="Arial" w:eastAsia="Calibri" w:hAnsi="Arial" w:cs="Arial"/>
                <w:b/>
                <w:lang w:val="ru-RU"/>
              </w:rPr>
              <w:t>2.Уверење Управе јавних прихода локалне самоуправе (града, односно општине</w:t>
            </w:r>
            <w:r w:rsidRPr="00131CEB">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31CEB" w:rsidRPr="00131CEB" w:rsidRDefault="00131CEB" w:rsidP="00131CEB">
            <w:pPr>
              <w:spacing w:after="0" w:line="259" w:lineRule="auto"/>
              <w:ind w:right="122"/>
              <w:jc w:val="both"/>
              <w:rPr>
                <w:rFonts w:ascii="Arial" w:eastAsia="Calibri" w:hAnsi="Arial" w:cs="Arial"/>
                <w:lang w:val="ru-RU"/>
              </w:rPr>
            </w:pPr>
            <w:r w:rsidRPr="00131CEB">
              <w:rPr>
                <w:rFonts w:ascii="Arial" w:eastAsia="Calibri" w:hAnsi="Arial" w:cs="Arial"/>
                <w:lang w:val="ru-RU"/>
              </w:rPr>
              <w:t>Напомена:</w:t>
            </w:r>
          </w:p>
          <w:p w:rsidR="00131CEB" w:rsidRPr="00131CEB" w:rsidRDefault="00131CEB" w:rsidP="00131CE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131CEB">
              <w:rPr>
                <w:rFonts w:ascii="Arial" w:eastAsia="TimesNewRomanPSMT" w:hAnsi="Arial" w:cs="Arial"/>
              </w:rPr>
              <w:t>Уколико локална (општин</w:t>
            </w:r>
            <w:r w:rsidRPr="00131CEB">
              <w:rPr>
                <w:rFonts w:ascii="Arial" w:eastAsia="TimesNewRomanPSMT" w:hAnsi="Arial" w:cs="Arial"/>
                <w:lang w:val="sr-Cyrl-CS"/>
              </w:rPr>
              <w:t>с</w:t>
            </w:r>
            <w:r w:rsidRPr="00131CEB">
              <w:rPr>
                <w:rFonts w:ascii="Arial" w:eastAsia="TimesNewRomanPSMT" w:hAnsi="Arial" w:cs="Arial"/>
              </w:rPr>
              <w:t>ка) управа</w:t>
            </w:r>
            <w:r w:rsidRPr="00131CEB">
              <w:rPr>
                <w:rFonts w:ascii="Arial" w:eastAsia="TimesNewRomanPSMT" w:hAnsi="Arial" w:cs="Arial"/>
                <w:lang w:val="sr-Cyrl-CS"/>
              </w:rPr>
              <w:t xml:space="preserve"> јавних приход</w:t>
            </w:r>
            <w:r w:rsidRPr="00131CE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31CEB">
              <w:rPr>
                <w:rFonts w:ascii="Arial" w:eastAsia="TimesNewRomanPSMT" w:hAnsi="Arial" w:cs="Arial"/>
                <w:lang w:val="sr-Cyrl-CS"/>
              </w:rPr>
              <w:t xml:space="preserve">јавних прихода </w:t>
            </w:r>
            <w:r w:rsidRPr="00131CEB">
              <w:rPr>
                <w:rFonts w:ascii="Arial" w:eastAsia="TimesNewRomanPSMT" w:hAnsi="Arial" w:cs="Arial"/>
              </w:rPr>
              <w:t xml:space="preserve">приложи и потврде </w:t>
            </w:r>
            <w:r w:rsidRPr="00131CEB">
              <w:rPr>
                <w:rFonts w:ascii="Arial" w:eastAsia="TimesNewRomanPSMT" w:hAnsi="Arial" w:cs="Arial"/>
                <w:lang w:val="sr-Cyrl-CS"/>
              </w:rPr>
              <w:t xml:space="preserve">тих </w:t>
            </w:r>
            <w:r w:rsidRPr="00131CEB">
              <w:rPr>
                <w:rFonts w:ascii="Arial" w:eastAsia="TimesNewRomanPSMT" w:hAnsi="Arial" w:cs="Arial"/>
              </w:rPr>
              <w:t>осталих лок</w:t>
            </w:r>
            <w:r w:rsidRPr="00131CEB">
              <w:rPr>
                <w:rFonts w:ascii="Arial" w:eastAsia="TimesNewRomanPSMT" w:hAnsi="Arial" w:cs="Arial"/>
                <w:lang w:val="sr-Cyrl-CS"/>
              </w:rPr>
              <w:t>а</w:t>
            </w:r>
            <w:r w:rsidRPr="00131CEB">
              <w:rPr>
                <w:rFonts w:ascii="Arial" w:eastAsia="TimesNewRomanPSMT" w:hAnsi="Arial" w:cs="Arial"/>
              </w:rPr>
              <w:t xml:space="preserve">лних органа/организација/установа </w:t>
            </w:r>
          </w:p>
          <w:p w:rsidR="00131CEB" w:rsidRPr="00131CEB" w:rsidRDefault="00131CEB" w:rsidP="00131CEB">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131CE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131CEB">
              <w:rPr>
                <w:rFonts w:ascii="Arial" w:eastAsia="TimesNewRomanPSMT" w:hAnsi="Arial" w:cs="Arial"/>
                <w:b/>
              </w:rPr>
              <w:t>у</w:t>
            </w:r>
            <w:r w:rsidRPr="00131CEB">
              <w:rPr>
                <w:rFonts w:ascii="Arial" w:eastAsia="Calibri" w:hAnsi="Arial" w:cs="Arial"/>
                <w:b/>
                <w:lang w:val="ru-RU"/>
              </w:rPr>
              <w:t>верење Агенције за приватизацију да се налази у поступку приватизације</w:t>
            </w:r>
          </w:p>
          <w:p w:rsidR="00131CEB" w:rsidRPr="00131CEB" w:rsidRDefault="00131CEB" w:rsidP="00131CEB">
            <w:pPr>
              <w:numPr>
                <w:ilvl w:val="0"/>
                <w:numId w:val="3"/>
              </w:numPr>
              <w:tabs>
                <w:tab w:val="left" w:pos="680"/>
              </w:tabs>
              <w:snapToGrid w:val="0"/>
              <w:spacing w:after="0" w:line="240" w:lineRule="auto"/>
              <w:ind w:hanging="357"/>
              <w:contextualSpacing/>
              <w:jc w:val="both"/>
              <w:rPr>
                <w:rFonts w:ascii="Arial" w:eastAsia="Calibri" w:hAnsi="Arial" w:cs="Arial"/>
              </w:rPr>
            </w:pPr>
            <w:r w:rsidRPr="00131CEB">
              <w:rPr>
                <w:rFonts w:ascii="Arial" w:eastAsia="Calibri" w:hAnsi="Arial" w:cs="Arial"/>
              </w:rPr>
              <w:t>У случају да понуду подноси група понуђача, ове доказе доставити за сваког учесника из групе</w:t>
            </w:r>
          </w:p>
          <w:p w:rsidR="00131CEB" w:rsidRPr="00131CEB" w:rsidRDefault="00131CEB" w:rsidP="00131CEB">
            <w:pPr>
              <w:numPr>
                <w:ilvl w:val="0"/>
                <w:numId w:val="2"/>
              </w:numPr>
              <w:tabs>
                <w:tab w:val="left" w:pos="680"/>
              </w:tabs>
              <w:snapToGrid w:val="0"/>
              <w:spacing w:after="0" w:line="240" w:lineRule="auto"/>
              <w:contextualSpacing/>
              <w:jc w:val="both"/>
              <w:rPr>
                <w:rFonts w:ascii="Arial" w:eastAsia="Calibri" w:hAnsi="Arial" w:cs="Arial"/>
              </w:rPr>
            </w:pPr>
            <w:r w:rsidRPr="00131CEB">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1CEB" w:rsidRPr="00131CEB" w:rsidRDefault="00131CEB" w:rsidP="00131CEB">
            <w:pPr>
              <w:tabs>
                <w:tab w:val="left" w:pos="680"/>
              </w:tabs>
              <w:snapToGrid w:val="0"/>
              <w:spacing w:after="0" w:line="259" w:lineRule="auto"/>
              <w:contextualSpacing/>
              <w:jc w:val="both"/>
              <w:rPr>
                <w:rFonts w:ascii="Arial" w:eastAsia="Calibri" w:hAnsi="Arial" w:cs="Arial"/>
              </w:rPr>
            </w:pPr>
            <w:r w:rsidRPr="00131CEB">
              <w:rPr>
                <w:rFonts w:ascii="Arial" w:eastAsia="Calibri" w:hAnsi="Arial" w:cs="Arial"/>
                <w:b/>
              </w:rPr>
              <w:t xml:space="preserve">Ови докази не могу бити старији од два месеца </w:t>
            </w:r>
            <w:r w:rsidRPr="00131CEB">
              <w:rPr>
                <w:rFonts w:ascii="Arial" w:eastAsia="Calibri" w:hAnsi="Arial" w:cs="Arial"/>
                <w:b/>
                <w:lang w:val="sr-Cyrl-CS"/>
              </w:rPr>
              <w:t>пре</w:t>
            </w:r>
            <w:r w:rsidRPr="00131CEB">
              <w:rPr>
                <w:rFonts w:ascii="Arial" w:eastAsia="Calibri" w:hAnsi="Arial" w:cs="Arial"/>
                <w:b/>
              </w:rPr>
              <w:t xml:space="preserve"> отварања понуда</w:t>
            </w:r>
            <w:r w:rsidRPr="00131CEB">
              <w:rPr>
                <w:rFonts w:ascii="Arial" w:eastAsia="Calibri" w:hAnsi="Arial" w:cs="Arial"/>
              </w:rPr>
              <w:t>.</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lastRenderedPageBreak/>
              <w:t xml:space="preserve">4. </w:t>
            </w:r>
          </w:p>
        </w:tc>
        <w:tc>
          <w:tcPr>
            <w:tcW w:w="8827" w:type="dxa"/>
          </w:tcPr>
          <w:p w:rsidR="00131CEB" w:rsidRPr="00131CEB" w:rsidRDefault="00131CEB" w:rsidP="00131CEB">
            <w:pPr>
              <w:snapToGrid w:val="0"/>
              <w:spacing w:after="0" w:line="259"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Потписан и оверен Образац изјаве на основу члана 75. став 2. ЗЈН(Образац </w:t>
            </w:r>
            <w:r w:rsidRPr="00131CEB">
              <w:rPr>
                <w:rFonts w:ascii="Arial" w:eastAsia="Calibri" w:hAnsi="Arial" w:cs="Arial"/>
                <w:b/>
              </w:rPr>
              <w:t>бр.</w:t>
            </w:r>
            <w:r w:rsidRPr="00131CEB">
              <w:rPr>
                <w:rFonts w:ascii="Arial" w:eastAsia="Calibri" w:hAnsi="Arial" w:cs="Arial"/>
                <w:b/>
                <w:lang w:val="sr-Cyrl-RS"/>
              </w:rPr>
              <w:t xml:space="preserve"> 4</w:t>
            </w:r>
            <w:r w:rsidRPr="00131CEB">
              <w:rPr>
                <w:rFonts w:ascii="Arial" w:eastAsia="Calibri" w:hAnsi="Arial" w:cs="Arial"/>
                <w:b/>
              </w:rPr>
              <w:t>)</w:t>
            </w:r>
          </w:p>
          <w:p w:rsidR="00131CEB" w:rsidRPr="00131CEB" w:rsidRDefault="00131CEB" w:rsidP="00131CEB">
            <w:pPr>
              <w:snapToGrid w:val="0"/>
              <w:spacing w:after="0" w:line="259" w:lineRule="auto"/>
              <w:jc w:val="both"/>
              <w:rPr>
                <w:rFonts w:ascii="Arial" w:eastAsia="Calibri" w:hAnsi="Arial" w:cs="Arial"/>
                <w:lang w:val="sr-Cyrl-CS"/>
              </w:rPr>
            </w:pPr>
            <w:r w:rsidRPr="00131CEB">
              <w:rPr>
                <w:rFonts w:ascii="Arial" w:eastAsia="Calibri" w:hAnsi="Arial" w:cs="Arial"/>
              </w:rPr>
              <w:t>Напомена:</w:t>
            </w:r>
          </w:p>
          <w:p w:rsidR="00131CEB" w:rsidRPr="00131CEB" w:rsidRDefault="00131CEB" w:rsidP="00131CEB">
            <w:pPr>
              <w:numPr>
                <w:ilvl w:val="0"/>
                <w:numId w:val="7"/>
              </w:numPr>
              <w:snapToGrid w:val="0"/>
              <w:spacing w:after="0" w:line="240" w:lineRule="auto"/>
              <w:jc w:val="both"/>
              <w:rPr>
                <w:rFonts w:ascii="Arial" w:eastAsia="Calibri" w:hAnsi="Arial" w:cs="Arial"/>
                <w:lang w:val="sr-Cyrl-CS"/>
              </w:rPr>
            </w:pPr>
            <w:r w:rsidRPr="00131CEB">
              <w:rPr>
                <w:rFonts w:ascii="Arial" w:eastAsia="Calibri" w:hAnsi="Arial" w:cs="Arial"/>
              </w:rPr>
              <w:t xml:space="preserve">Изјава мора да буде потписана од стране овлашћеног лица </w:t>
            </w:r>
            <w:r w:rsidRPr="00131CEB">
              <w:rPr>
                <w:rFonts w:ascii="Arial" w:eastAsia="Calibri" w:hAnsi="Arial" w:cs="Arial"/>
                <w:lang w:val="sr-Cyrl-CS"/>
              </w:rPr>
              <w:t>за заступање понуђача</w:t>
            </w:r>
            <w:r w:rsidRPr="00131CEB">
              <w:rPr>
                <w:rFonts w:ascii="Arial" w:eastAsia="Calibri" w:hAnsi="Arial" w:cs="Arial"/>
              </w:rPr>
              <w:t xml:space="preserve"> и оверена печатом. </w:t>
            </w:r>
          </w:p>
          <w:p w:rsidR="00131CEB" w:rsidRPr="00131CEB" w:rsidRDefault="00131CEB" w:rsidP="00131CEB">
            <w:pPr>
              <w:numPr>
                <w:ilvl w:val="0"/>
                <w:numId w:val="7"/>
              </w:numPr>
              <w:snapToGrid w:val="0"/>
              <w:spacing w:after="0" w:line="240" w:lineRule="auto"/>
              <w:jc w:val="both"/>
              <w:rPr>
                <w:rFonts w:ascii="Arial" w:eastAsia="Calibri" w:hAnsi="Arial" w:cs="Arial"/>
              </w:rPr>
            </w:pPr>
            <w:r w:rsidRPr="00131CEB">
              <w:rPr>
                <w:rFonts w:ascii="Arial" w:eastAsia="Calibri" w:hAnsi="Arial" w:cs="Arial"/>
              </w:rPr>
              <w:t xml:space="preserve">Уколико понуду подноси група понуђача, Изјава мора бити </w:t>
            </w:r>
            <w:r w:rsidRPr="00131CEB">
              <w:rPr>
                <w:rFonts w:ascii="Arial" w:eastAsia="Calibri" w:hAnsi="Arial" w:cs="Arial"/>
                <w:lang w:val="sr-Cyrl-CS"/>
              </w:rPr>
              <w:t>достављена за сваког члана групе понуђача.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понуђача из групе понуђача и оверена печатом.  </w:t>
            </w:r>
          </w:p>
          <w:p w:rsidR="00131CEB" w:rsidRPr="00131CEB" w:rsidRDefault="00131CEB" w:rsidP="00131CEB">
            <w:pPr>
              <w:numPr>
                <w:ilvl w:val="0"/>
                <w:numId w:val="7"/>
              </w:numPr>
              <w:snapToGrid w:val="0"/>
              <w:spacing w:after="0" w:line="240" w:lineRule="auto"/>
              <w:jc w:val="both"/>
              <w:rPr>
                <w:rFonts w:ascii="Arial" w:eastAsia="Calibri" w:hAnsi="Arial" w:cs="Arial"/>
              </w:rPr>
            </w:pPr>
            <w:r w:rsidRPr="00131CEB">
              <w:rPr>
                <w:rFonts w:ascii="Arial" w:eastAsia="Calibri" w:hAnsi="Arial" w:cs="Arial"/>
              </w:rPr>
              <w:t xml:space="preserve">Уколико понуђач подноси понуду са подизвођачем, Изјава мора бити </w:t>
            </w:r>
            <w:r w:rsidRPr="00131CEB">
              <w:rPr>
                <w:rFonts w:ascii="Arial" w:eastAsia="Calibri" w:hAnsi="Arial" w:cs="Arial"/>
                <w:lang w:val="sr-Cyrl-CS"/>
              </w:rPr>
              <w:t xml:space="preserve">достављена и за сваког </w:t>
            </w:r>
            <w:r w:rsidRPr="00131CEB">
              <w:rPr>
                <w:rFonts w:ascii="Arial" w:eastAsia="Calibri" w:hAnsi="Arial" w:cs="Arial"/>
              </w:rPr>
              <w:t>подизвођача.</w:t>
            </w:r>
            <w:r w:rsidRPr="00131CEB">
              <w:rPr>
                <w:rFonts w:ascii="Arial" w:eastAsia="Calibri" w:hAnsi="Arial" w:cs="Arial"/>
                <w:lang w:val="sr-Cyrl-CS"/>
              </w:rPr>
              <w:t xml:space="preserve">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подизвођача и оверена печатом.  </w:t>
            </w:r>
          </w:p>
        </w:tc>
      </w:tr>
    </w:tbl>
    <w:p w:rsid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Понуда понуђача који не докаже да испуњава наведене обавезне</w:t>
      </w:r>
      <w:r w:rsidR="003242F0">
        <w:rPr>
          <w:rFonts w:ascii="Arial" w:eastAsia="Calibri" w:hAnsi="Arial" w:cs="Arial"/>
          <w:lang w:eastAsia="zh-CN"/>
        </w:rPr>
        <w:t xml:space="preserve"> </w:t>
      </w:r>
      <w:r w:rsidR="003242F0">
        <w:rPr>
          <w:rFonts w:ascii="Arial" w:eastAsia="Calibri" w:hAnsi="Arial" w:cs="Arial"/>
          <w:lang w:val="sr-Cyrl-RS" w:eastAsia="zh-CN"/>
        </w:rPr>
        <w:t>услове</w:t>
      </w:r>
      <w:r w:rsidRPr="0059410F">
        <w:rPr>
          <w:rFonts w:ascii="Arial" w:eastAsia="Calibri" w:hAnsi="Arial" w:cs="Arial"/>
          <w:lang w:eastAsia="zh-CN"/>
        </w:rPr>
        <w:t xml:space="preserve"> из тачака 1.</w:t>
      </w:r>
      <w:r>
        <w:rPr>
          <w:rFonts w:ascii="Arial" w:eastAsia="Calibri" w:hAnsi="Arial" w:cs="Arial"/>
          <w:lang w:val="sr-Cyrl-RS" w:eastAsia="zh-CN"/>
        </w:rPr>
        <w:t xml:space="preserve"> </w:t>
      </w:r>
      <w:r w:rsidRPr="0059410F">
        <w:rPr>
          <w:rFonts w:ascii="Arial" w:eastAsia="Calibri" w:hAnsi="Arial" w:cs="Arial"/>
          <w:lang w:eastAsia="zh-CN"/>
        </w:rPr>
        <w:t xml:space="preserve">до </w:t>
      </w:r>
      <w:r w:rsidR="00A56B11">
        <w:rPr>
          <w:rFonts w:ascii="Arial" w:eastAsia="Calibri" w:hAnsi="Arial" w:cs="Arial"/>
          <w:lang w:eastAsia="zh-CN"/>
        </w:rPr>
        <w:t>4</w:t>
      </w:r>
      <w:r w:rsidRPr="0059410F">
        <w:rPr>
          <w:rFonts w:ascii="Arial" w:eastAsia="Calibri" w:hAnsi="Arial" w:cs="Arial"/>
          <w:lang w:val="sr-Cyrl-RS" w:eastAsia="zh-CN"/>
        </w:rPr>
        <w:t>.</w:t>
      </w:r>
      <w:r w:rsidRPr="0059410F">
        <w:rPr>
          <w:rFonts w:ascii="Arial" w:eastAsia="Calibri" w:hAnsi="Arial" w:cs="Arial"/>
          <w:lang w:eastAsia="zh-CN"/>
        </w:rPr>
        <w:t xml:space="preserve"> овог обрасца, биће одбијена као неприхватљива.</w:t>
      </w:r>
    </w:p>
    <w:p w:rsidR="00A56B11"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1)  извод из регистра надлежног органа:</w:t>
      </w:r>
    </w:p>
    <w:p w:rsidR="0059410F" w:rsidRPr="0059410F" w:rsidRDefault="0059410F" w:rsidP="0059410F">
      <w:pPr>
        <w:spacing w:after="0" w:line="240" w:lineRule="auto"/>
        <w:ind w:left="714"/>
        <w:jc w:val="both"/>
        <w:rPr>
          <w:rFonts w:ascii="Arial" w:eastAsia="Calibri" w:hAnsi="Arial" w:cs="Arial"/>
          <w:lang w:eastAsia="zh-CN"/>
        </w:rPr>
      </w:pPr>
      <w:r w:rsidRPr="0059410F">
        <w:rPr>
          <w:rFonts w:ascii="Arial" w:eastAsia="Calibri" w:hAnsi="Arial" w:cs="Arial"/>
          <w:lang w:eastAsia="zh-CN"/>
        </w:rPr>
        <w:t>-извод из регистра АПР: www.apr.gov.rs</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2 )  докази из члана 75. став 1. тачка 1) ,2) и 4) Закона</w:t>
      </w:r>
    </w:p>
    <w:p w:rsidR="0059410F" w:rsidRPr="0059410F" w:rsidRDefault="0059410F" w:rsidP="0059410F">
      <w:pPr>
        <w:spacing w:after="0" w:line="240" w:lineRule="auto"/>
        <w:ind w:left="714"/>
        <w:jc w:val="both"/>
        <w:rPr>
          <w:rFonts w:ascii="Arial" w:eastAsia="Calibri" w:hAnsi="Arial" w:cs="Arial"/>
          <w:lang w:val="sr-Cyrl-RS" w:eastAsia="zh-CN"/>
        </w:rPr>
      </w:pPr>
      <w:r w:rsidRPr="0059410F">
        <w:rPr>
          <w:rFonts w:ascii="Arial" w:eastAsia="Calibri" w:hAnsi="Arial" w:cs="Arial"/>
          <w:lang w:eastAsia="zh-CN"/>
        </w:rPr>
        <w:t>-регистар понуђача: www.apr.gov.rs</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410F" w:rsidRDefault="0059410F" w:rsidP="0059410F">
      <w:pPr>
        <w:spacing w:after="0" w:line="240" w:lineRule="auto"/>
        <w:jc w:val="both"/>
        <w:rPr>
          <w:rFonts w:ascii="Arial" w:eastAsia="Calibri" w:hAnsi="Arial" w:cs="Arial"/>
          <w:lang w:eastAsia="zh-CN"/>
        </w:rPr>
      </w:pPr>
    </w:p>
    <w:p w:rsid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9410F" w:rsidRPr="0059410F" w:rsidRDefault="0059410F" w:rsidP="0059410F">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 xml:space="preserve">понуђачи из држава потписница Споразума о стабилизацији и </w:t>
      </w:r>
      <w:r w:rsidRPr="00327718">
        <w:rPr>
          <w:rFonts w:ascii="Arial" w:eastAsia="Times New Roman" w:hAnsi="Arial" w:cs="Arial"/>
        </w:rPr>
        <w:lastRenderedPageBreak/>
        <w:t>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586FF9" w:rsidRDefault="00327718" w:rsidP="00327718">
      <w:pPr>
        <w:keepNext/>
        <w:spacing w:after="60" w:line="240" w:lineRule="auto"/>
        <w:jc w:val="both"/>
        <w:outlineLvl w:val="0"/>
        <w:rPr>
          <w:rFonts w:ascii="Arial" w:eastAsia="Times New Roman" w:hAnsi="Arial" w:cs="Arial"/>
          <w:b/>
          <w:bCs/>
          <w:kern w:val="32"/>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586FF9">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586FF9">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Latn-RS"/>
        </w:rPr>
        <w:t>.</w:t>
      </w:r>
      <w:r w:rsidRPr="003671CD">
        <w:rPr>
          <w:rFonts w:ascii="Arial" w:eastAsia="Times New Roman" w:hAnsi="Arial" w:cs="Arial"/>
          <w:bCs/>
          <w:lang w:val="sr-Cyrl-RS"/>
        </w:rPr>
        <w:t xml:space="preserve"> .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3671CD" w:rsidRDefault="003671CD" w:rsidP="003671CD">
      <w:pPr>
        <w:spacing w:after="0" w:line="240" w:lineRule="auto"/>
        <w:jc w:val="both"/>
        <w:rPr>
          <w:rFonts w:ascii="Arial" w:eastAsia="Times New Roman" w:hAnsi="Arial" w:cs="Arial"/>
          <w:bCs/>
          <w:lang w:val="sr-Latn-RS"/>
        </w:rPr>
      </w:pPr>
    </w:p>
    <w:p w:rsidR="003671CD" w:rsidRPr="003671CD" w:rsidRDefault="003671CD" w:rsidP="003671CD">
      <w:pPr>
        <w:spacing w:after="0" w:line="240" w:lineRule="auto"/>
        <w:jc w:val="both"/>
        <w:rPr>
          <w:rFonts w:ascii="Arial" w:eastAsia="Times New Roman" w:hAnsi="Arial" w:cs="Arial"/>
          <w:b/>
          <w:bC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4E6298" w:rsidRDefault="00327718" w:rsidP="0070158F">
      <w:pPr>
        <w:spacing w:after="0" w:line="240" w:lineRule="auto"/>
        <w:jc w:val="both"/>
        <w:rPr>
          <w:rFonts w:ascii="Arial" w:eastAsia="Times New Roman" w:hAnsi="Arial" w:cs="Arial"/>
          <w:b/>
          <w:bCs/>
          <w:lang w:val="sr-Cyrl-RS"/>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E6298" w:rsidRDefault="004E6298" w:rsidP="00D64533">
      <w:pPr>
        <w:autoSpaceDE w:val="0"/>
        <w:autoSpaceDN w:val="0"/>
        <w:adjustRightInd w:val="0"/>
        <w:spacing w:line="360" w:lineRule="auto"/>
        <w:contextualSpacing/>
        <w:rPr>
          <w:rFonts w:ascii="Arial" w:eastAsia="TimesNewRomanPS-BoldMT" w:hAnsi="Arial" w:cs="Arial"/>
          <w:bCs/>
          <w:lang w:val="sr-Cyrl-RS" w:eastAsia="sr-Latn-CS"/>
        </w:rPr>
      </w:pPr>
    </w:p>
    <w:p w:rsidR="00BC6D12" w:rsidRDefault="00BC6D12"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711B39"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w:t>
      </w:r>
      <w:r w:rsidR="00711B39">
        <w:rPr>
          <w:rFonts w:ascii="Arial" w:eastAsia="Times New Roman" w:hAnsi="Arial" w:cs="Arial"/>
          <w:lang w:val="ru-RU"/>
        </w:rPr>
        <w:t>вљају обавезну садржину понуде.</w:t>
      </w:r>
    </w:p>
    <w:p w:rsidR="00711B39" w:rsidRPr="00711B39" w:rsidRDefault="00711B39" w:rsidP="00711B39">
      <w:pPr>
        <w:spacing w:before="240" w:after="0" w:line="240" w:lineRule="auto"/>
        <w:jc w:val="both"/>
        <w:rPr>
          <w:rFonts w:ascii="Calibri" w:eastAsia="Calibri" w:hAnsi="Calibri" w:cs="Times New Roman"/>
          <w:lang w:val="sr-Latn-RS"/>
        </w:rPr>
      </w:pPr>
      <w:r w:rsidRPr="00711B39">
        <w:rPr>
          <w:rFonts w:ascii="Arial" w:eastAsia="Calibri" w:hAnsi="Arial" w:cs="Arial"/>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711B39">
        <w:rPr>
          <w:rFonts w:ascii="Arial" w:eastAsia="Calibri" w:hAnsi="Arial" w:cs="Arial"/>
          <w:lang w:val="sr-Latn-RS" w:eastAsia="ar-SA"/>
        </w:rPr>
        <w:t xml:space="preserve"> </w:t>
      </w:r>
      <w:r w:rsidRPr="00711B39">
        <w:rPr>
          <w:rFonts w:ascii="Arial" w:eastAsia="Calibri" w:hAnsi="Arial" w:cs="Arial"/>
          <w:lang w:val="sr-Cyrl-CS" w:eastAsia="ar-SA"/>
        </w:rPr>
        <w:t>-</w:t>
      </w:r>
      <w:r w:rsidRPr="00711B39">
        <w:rPr>
          <w:rFonts w:ascii="Arial" w:eastAsia="Calibri" w:hAnsi="Arial" w:cs="Arial"/>
          <w:lang w:val="sr-Latn-RS" w:eastAsia="ar-SA"/>
        </w:rPr>
        <w:t xml:space="preserve"> </w:t>
      </w:r>
      <w:r w:rsidRPr="00711B39">
        <w:rPr>
          <w:rFonts w:ascii="Arial" w:eastAsia="Calibri" w:hAnsi="Arial" w:cs="Arial"/>
          <w:lang w:val="sr-Cyrl-CS" w:eastAsia="ar-SA"/>
        </w:rPr>
        <w:t xml:space="preserve">откуцана или написана </w:t>
      </w:r>
      <w:r w:rsidRPr="00711B39">
        <w:rPr>
          <w:rFonts w:ascii="Arial" w:eastAsia="Calibri" w:hAnsi="Arial" w:cs="Arial"/>
          <w:b/>
          <w:bCs/>
          <w:lang w:val="sr-Cyrl-CS" w:eastAsia="ar-SA"/>
        </w:rPr>
        <w:t>необрисивим мастилом</w:t>
      </w:r>
      <w:r w:rsidRPr="00711B39">
        <w:rPr>
          <w:rFonts w:ascii="Arial" w:eastAsia="Calibri" w:hAnsi="Arial" w:cs="Arial"/>
          <w:lang w:val="sr-Cyrl-CS" w:eastAsia="ar-SA"/>
        </w:rPr>
        <w:t>, оверена и потписана од стране овлашћеног лица понуђача</w:t>
      </w:r>
      <w:r w:rsidRPr="00711B39">
        <w:rPr>
          <w:rFonts w:ascii="Arial" w:eastAsia="Calibri" w:hAnsi="Arial" w:cs="Arial"/>
          <w:lang w:val="sr-Latn-RS" w:eastAsia="ar-SA"/>
        </w:rPr>
        <w:t>.</w:t>
      </w:r>
    </w:p>
    <w:p w:rsidR="00711B39" w:rsidRDefault="00711B39"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C91038">
        <w:rPr>
          <w:rFonts w:ascii="Arial" w:eastAsia="Times New Roman" w:hAnsi="Arial" w:cs="Arial"/>
          <w:lang w:val="ru-RU"/>
        </w:rPr>
        <w:t>Противпожарна пумпа</w:t>
      </w:r>
      <w:r w:rsidRPr="00327718">
        <w:rPr>
          <w:rFonts w:ascii="Arial" w:eastAsia="Times New Roman" w:hAnsi="Arial" w:cs="Arial"/>
          <w:lang w:val="ru-RU"/>
        </w:rPr>
        <w:t xml:space="preserve"> Јавна набавка број </w:t>
      </w:r>
      <w:r w:rsidR="00C91038">
        <w:rPr>
          <w:rFonts w:ascii="Arial" w:eastAsia="Times New Roman" w:hAnsi="Arial" w:cs="Arial"/>
          <w:lang w:val="sr-Cyrl-RS"/>
        </w:rPr>
        <w:t xml:space="preserve">2271/2018 (3000/0470/2018) </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sidR="00CF2DF2">
        <w:rPr>
          <w:rFonts w:ascii="Arial" w:eastAsia="Times New Roman" w:hAnsi="Arial" w:cs="Arial"/>
          <w:lang w:val="ru-RU" w:bidi="en-US"/>
        </w:rPr>
        <w:t xml:space="preserve">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w:t>
      </w:r>
      <w:r w:rsidR="00711B39">
        <w:rPr>
          <w:rFonts w:ascii="Arial" w:eastAsia="Times New Roman" w:hAnsi="Arial" w:cs="Arial"/>
          <w:lang w:val="ru-RU"/>
        </w:rPr>
        <w:t xml:space="preserve"> </w:t>
      </w:r>
      <w:r w:rsidR="00327718" w:rsidRPr="00327718">
        <w:rPr>
          <w:rFonts w:ascii="Arial" w:eastAsia="Times New Roman" w:hAnsi="Arial" w:cs="Arial"/>
          <w:lang w:val="ru-RU"/>
        </w:rPr>
        <w:t>88 Закона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711B39"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711B39" w:rsidRPr="00711B39">
        <w:t xml:space="preserve"> </w:t>
      </w:r>
      <w:r w:rsidR="00711B39" w:rsidRPr="00711B39">
        <w:rPr>
          <w:rFonts w:ascii="Arial" w:eastAsia="Times New Roman" w:hAnsi="Arial" w:cs="Arial"/>
          <w:lang w:val="ru-RU"/>
        </w:rPr>
        <w:t>докази о испуњености услова из чл. 75. Закона у складу са чланом 77. Закона и Одељком 4. конкурсне документације</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EA6E01" w:rsidRDefault="00CD4778" w:rsidP="00711B39">
      <w:pPr>
        <w:spacing w:after="0"/>
        <w:ind w:left="284"/>
        <w:jc w:val="both"/>
        <w:rPr>
          <w:rFonts w:ascii="Arial" w:eastAsia="Times New Roman" w:hAnsi="Arial" w:cs="Arial"/>
          <w:bCs/>
          <w:iCs/>
          <w:lang w:val="sr-Cyrl-RS"/>
        </w:rPr>
      </w:pPr>
      <w:r>
        <w:rPr>
          <w:rFonts w:ascii="Arial" w:eastAsia="Times New Roman" w:hAnsi="Arial" w:cs="Arial"/>
          <w:lang w:val="ru-RU"/>
        </w:rPr>
        <w:t xml:space="preserve">- </w:t>
      </w:r>
      <w:r w:rsidR="0059410F" w:rsidRPr="0059410F">
        <w:rPr>
          <w:rFonts w:ascii="Arial" w:eastAsia="Times New Roman" w:hAnsi="Arial" w:cs="Arial"/>
          <w:bCs/>
          <w:iCs/>
          <w:lang w:val="sr-Cyrl-RS"/>
        </w:rPr>
        <w:t xml:space="preserve">каталог или изводе из каталога произвођача </w:t>
      </w:r>
      <w:r w:rsidR="00711B39">
        <w:rPr>
          <w:rFonts w:ascii="Arial" w:eastAsia="Times New Roman" w:hAnsi="Arial" w:cs="Arial"/>
          <w:bCs/>
          <w:iCs/>
          <w:lang w:val="sr-Cyrl-RS"/>
        </w:rPr>
        <w:t xml:space="preserve">са јасно означеном </w:t>
      </w:r>
      <w:r w:rsidR="0059410F" w:rsidRPr="0059410F">
        <w:rPr>
          <w:rFonts w:ascii="Arial" w:eastAsia="Times New Roman" w:hAnsi="Arial" w:cs="Arial"/>
          <w:bCs/>
          <w:iCs/>
          <w:lang w:val="sr-Cyrl-RS"/>
        </w:rPr>
        <w:t>понуђеном пумпом из ког се могу видети основне димензије и техничке карактеристике понуђене пумпе</w:t>
      </w:r>
      <w:r w:rsidR="00D32E65">
        <w:rPr>
          <w:rFonts w:ascii="Arial" w:eastAsia="Times New Roman" w:hAnsi="Arial" w:cs="Arial"/>
          <w:bCs/>
          <w:iCs/>
          <w:lang w:val="sr-Cyrl-RS"/>
        </w:rPr>
        <w:t>, уколико се нуде одговарајућа добра</w:t>
      </w:r>
      <w:r w:rsidR="00EA6E01" w:rsidRPr="00EA6E01">
        <w:rPr>
          <w:rFonts w:ascii="Arial" w:eastAsia="Times New Roman" w:hAnsi="Arial" w:cs="Arial"/>
          <w:bCs/>
          <w:iCs/>
          <w:lang w:val="sr-Cyrl-RS"/>
        </w:rPr>
        <w:t>.</w:t>
      </w:r>
    </w:p>
    <w:p w:rsidR="00711B39" w:rsidRDefault="00711B39" w:rsidP="00711B39">
      <w:pPr>
        <w:spacing w:after="0"/>
        <w:ind w:left="284"/>
        <w:jc w:val="both"/>
        <w:rPr>
          <w:rFonts w:ascii="Arial" w:eastAsia="Times New Roman" w:hAnsi="Arial" w:cs="Arial"/>
          <w:bCs/>
          <w:iCs/>
          <w:lang w:val="sr-Cyrl-RS"/>
        </w:rPr>
      </w:pPr>
      <w:r>
        <w:rPr>
          <w:rFonts w:ascii="Arial" w:eastAsia="Times New Roman" w:hAnsi="Arial" w:cs="Arial"/>
          <w:bCs/>
          <w:iCs/>
          <w:lang w:val="sr-Cyrl-RS"/>
        </w:rPr>
        <w:t xml:space="preserve">- </w:t>
      </w:r>
      <w:r w:rsidR="005B048D" w:rsidRPr="00711B39">
        <w:rPr>
          <w:rFonts w:ascii="Arial" w:eastAsia="Times New Roman" w:hAnsi="Arial" w:cs="Arial"/>
          <w:bCs/>
          <w:iCs/>
          <w:lang w:val="sr-Latn-RS"/>
        </w:rPr>
        <w:t xml:space="preserve">Q- H дијаграм за </w:t>
      </w:r>
      <w:r w:rsidR="005B048D" w:rsidRPr="00711B39">
        <w:rPr>
          <w:rFonts w:ascii="Arial" w:eastAsia="Times New Roman" w:hAnsi="Arial" w:cs="Arial"/>
          <w:bCs/>
          <w:iCs/>
          <w:lang w:val="sr-Cyrl-RS"/>
        </w:rPr>
        <w:t>понуђену пумпу</w:t>
      </w:r>
      <w:r w:rsidR="00D32E65">
        <w:rPr>
          <w:rFonts w:ascii="Arial" w:eastAsia="Times New Roman" w:hAnsi="Arial" w:cs="Arial"/>
          <w:bCs/>
          <w:iCs/>
          <w:lang w:val="sr-Cyrl-RS"/>
        </w:rPr>
        <w:t>,</w:t>
      </w:r>
      <w:r w:rsidR="00D32E65" w:rsidRPr="00D32E65">
        <w:rPr>
          <w:rFonts w:ascii="Arial" w:eastAsia="Times New Roman" w:hAnsi="Arial" w:cs="Arial"/>
          <w:bCs/>
          <w:iCs/>
          <w:lang w:val="sr-Cyrl-RS"/>
        </w:rPr>
        <w:t xml:space="preserve"> уколико се нуде одговарајућа добра</w:t>
      </w:r>
      <w:r w:rsidR="00D32E65">
        <w:rPr>
          <w:rFonts w:ascii="Arial" w:eastAsia="Times New Roman" w:hAnsi="Arial" w:cs="Arial"/>
          <w:bCs/>
          <w:iCs/>
          <w:lang w:val="sr-Cyrl-RS"/>
        </w:rPr>
        <w:t xml:space="preserve">. </w:t>
      </w:r>
    </w:p>
    <w:p w:rsidR="00EA6E01" w:rsidRPr="00EA6E01" w:rsidRDefault="00EA6E01" w:rsidP="00EA6E01">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0F6F66"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C91038">
        <w:rPr>
          <w:rFonts w:ascii="Arial" w:eastAsia="Times New Roman" w:hAnsi="Arial" w:cs="Arial"/>
          <w:lang w:val="ru-RU"/>
        </w:rPr>
        <w:t>Противпожарна пумпа</w:t>
      </w:r>
      <w:r w:rsidRPr="00327718">
        <w:rPr>
          <w:rFonts w:ascii="Arial" w:eastAsia="Times New Roman" w:hAnsi="Arial" w:cs="Arial"/>
          <w:lang w:val="ru-RU"/>
        </w:rPr>
        <w:t xml:space="preserve"> - Јавна набавка број </w:t>
      </w:r>
      <w:r w:rsidR="00C91038">
        <w:rPr>
          <w:rFonts w:ascii="Arial" w:eastAsia="Times New Roman" w:hAnsi="Arial" w:cs="Arial"/>
          <w:b/>
          <w:lang w:val="sr-Cyrl-RS"/>
        </w:rPr>
        <w:t xml:space="preserve">2271/2018 (3000/0470/2018) </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91038">
        <w:rPr>
          <w:rFonts w:ascii="Arial" w:eastAsia="Times New Roman" w:hAnsi="Arial" w:cs="Arial"/>
          <w:lang w:val="ru-RU"/>
        </w:rPr>
        <w:t>Противпожарна пумпа</w:t>
      </w:r>
      <w:r w:rsidRPr="00327718">
        <w:rPr>
          <w:rFonts w:ascii="Arial" w:eastAsia="Times New Roman" w:hAnsi="Arial" w:cs="Arial"/>
          <w:lang w:val="ru-RU"/>
        </w:rPr>
        <w:t xml:space="preserve"> - Јавна набавка број </w:t>
      </w:r>
      <w:r w:rsidR="00C91038">
        <w:rPr>
          <w:rFonts w:ascii="Arial" w:eastAsia="Times New Roman" w:hAnsi="Arial" w:cs="Arial"/>
          <w:b/>
          <w:lang w:val="sr-Cyrl-RS"/>
        </w:rPr>
        <w:t xml:space="preserve">2271/2018 (3000/0470/2018) </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711B39">
        <w:rPr>
          <w:rFonts w:ascii="Arial" w:eastAsia="Times New Roman" w:hAnsi="Arial" w:cs="Arial"/>
          <w:lang w:val="sr-Cyrl-RS"/>
        </w:rPr>
        <w:t xml:space="preserve"> </w:t>
      </w:r>
      <w:r w:rsidRPr="00327718">
        <w:rPr>
          <w:rFonts w:ascii="Arial" w:eastAsia="Times New Roman" w:hAnsi="Arial" w:cs="Arial"/>
        </w:rPr>
        <w:t>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w:t>
      </w:r>
      <w:r w:rsidR="00A56B11">
        <w:rPr>
          <w:rFonts w:ascii="Arial" w:eastAsia="Times New Roman" w:hAnsi="Arial" w:cs="Arial"/>
        </w:rPr>
        <w:t>.</w:t>
      </w:r>
      <w:r w:rsidR="00327718" w:rsidRPr="00327718">
        <w:rPr>
          <w:rFonts w:ascii="Arial" w:eastAsia="Times New Roman" w:hAnsi="Arial" w:cs="Arial"/>
        </w:rPr>
        <w:t xml:space="preserve">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r w:rsidR="00A56B11">
        <w:rPr>
          <w:rFonts w:ascii="Arial" w:eastAsia="Times New Roman" w:hAnsi="Arial" w:cs="Arial"/>
          <w:lang w:bidi="en-US"/>
        </w:rPr>
        <w:t xml:space="preserve"> </w:t>
      </w:r>
      <w:r w:rsidRPr="00327718">
        <w:rPr>
          <w:rFonts w:ascii="Arial" w:eastAsia="Times New Roman" w:hAnsi="Arial" w:cs="Arial"/>
          <w:lang w:bidi="en-US"/>
        </w:rPr>
        <w:t>(Образац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711B39" w:rsidRPr="00F93519" w:rsidRDefault="00711B39"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11B39" w:rsidRPr="00697522" w:rsidRDefault="00CE5A65" w:rsidP="00896359">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w:t>
      </w:r>
      <w:r w:rsidR="00711B39">
        <w:rPr>
          <w:rFonts w:ascii="Arial" w:eastAsia="Calibri" w:hAnsi="Arial" w:cs="Arial"/>
          <w:lang w:val="sr-Cyrl-RS"/>
        </w:rPr>
        <w:t>60</w:t>
      </w:r>
      <w:r w:rsidR="00BD197C" w:rsidRPr="00BD197C">
        <w:rPr>
          <w:rFonts w:ascii="Arial" w:eastAsia="Calibri" w:hAnsi="Arial" w:cs="Arial"/>
        </w:rPr>
        <w:t xml:space="preserve"> дана од дана закључења уговора.</w:t>
      </w:r>
      <w:r w:rsidR="00697522">
        <w:rPr>
          <w:rFonts w:ascii="Arial" w:eastAsia="Calibri" w:hAnsi="Arial" w:cs="Arial"/>
          <w:lang w:val="sr-Cyrl-RS"/>
        </w:rPr>
        <w:t xml:space="preserve"> </w:t>
      </w:r>
      <w:r w:rsidR="00697522" w:rsidRPr="00697522">
        <w:rPr>
          <w:rFonts w:ascii="Arial" w:eastAsia="Calibri" w:hAnsi="Arial" w:cs="Arial"/>
          <w:lang w:val="sr-Cyrl-RS"/>
        </w:rPr>
        <w:t>Изабрани понуђач је дужан приликом испоруке да достави Наручиоцу, склопни цртеж пумпе са списком резервних делова, извештаје са фабричких испитивања пумпе и фабричко упуство за експлоатацију и коришћење пумпе</w:t>
      </w:r>
      <w:r w:rsidR="00697522">
        <w:rPr>
          <w:rFonts w:ascii="Arial" w:eastAsia="Calibri" w:hAnsi="Arial" w:cs="Arial"/>
          <w:lang w:val="sr-Cyrl-RS"/>
        </w:rPr>
        <w:t>.</w:t>
      </w:r>
    </w:p>
    <w:p w:rsidR="000F6F66" w:rsidRPr="007D5763" w:rsidRDefault="000F6F66" w:rsidP="007D5763">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М</w:t>
      </w:r>
      <w:r w:rsidRPr="000F6F66">
        <w:rPr>
          <w:rFonts w:ascii="Arial" w:eastAsia="Calibri" w:hAnsi="Arial" w:cs="Arial"/>
        </w:rPr>
        <w:t xml:space="preserve">есто испоруке </w:t>
      </w:r>
      <w:r w:rsidRPr="000F6F66">
        <w:rPr>
          <w:rFonts w:ascii="Arial" w:eastAsia="Calibri" w:hAnsi="Arial" w:cs="Arial"/>
          <w:lang w:val="sr-Cyrl-RS"/>
        </w:rPr>
        <w:t>је Огранак ТЕНТ, локација ТЕНТ – Б - магацин ТЕНТ Б (Термоелектрана Никола Тесла Б Ушће Обреновац).</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lastRenderedPageBreak/>
        <w:t>Паритет испоруке  је франко (магацин ТЕНТ Б, локација ТЕНТ Б)</w:t>
      </w:r>
      <w:r w:rsidRPr="000F6F66">
        <w:rPr>
          <w:rFonts w:ascii="Arial" w:eastAsia="Calibri" w:hAnsi="Arial" w:cs="Arial"/>
          <w:lang w:val="sr-Latn-RS"/>
        </w:rPr>
        <w:t>.</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EA6E01" w:rsidRPr="00EA6E01">
        <w:rPr>
          <w:rFonts w:ascii="Arial" w:eastAsia="Times New Roman" w:hAnsi="Arial" w:cs="Arial"/>
          <w:lang w:eastAsia="zh-CN"/>
        </w:rPr>
        <w:t>12 месеци од дана испоруке добара</w:t>
      </w:r>
      <w:r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493AB3" w:rsidP="00493AB3">
      <w:pPr>
        <w:pStyle w:val="ListParagraph"/>
        <w:numPr>
          <w:ilvl w:val="1"/>
          <w:numId w:val="9"/>
        </w:numPr>
        <w:spacing w:after="0" w:line="240" w:lineRule="auto"/>
        <w:jc w:val="both"/>
        <w:rPr>
          <w:rFonts w:ascii="Arial" w:hAnsi="Arial" w:cs="Arial"/>
          <w:b/>
          <w:bCs/>
          <w:lang w:val="sr-Cyrl-RS" w:eastAsia="zh-CN"/>
        </w:rPr>
      </w:pPr>
      <w:r w:rsidRPr="00493AB3">
        <w:rPr>
          <w:rFonts w:ascii="Arial" w:hAnsi="Arial" w:cs="Arial"/>
          <w:b/>
          <w:bCs/>
          <w:lang w:val="sr-Cyrl-RS" w:eastAsia="zh-CN"/>
        </w:rPr>
        <w:t>Каталог ил</w:t>
      </w:r>
      <w:r w:rsidR="0099666A">
        <w:rPr>
          <w:rFonts w:ascii="Arial" w:hAnsi="Arial" w:cs="Arial"/>
          <w:b/>
          <w:bCs/>
          <w:lang w:val="sr-Cyrl-RS" w:eastAsia="zh-CN"/>
        </w:rPr>
        <w:t>и</w:t>
      </w:r>
      <w:r w:rsidRPr="00493AB3">
        <w:rPr>
          <w:rFonts w:ascii="Arial" w:hAnsi="Arial" w:cs="Arial"/>
          <w:b/>
          <w:bCs/>
          <w:lang w:val="sr-Cyrl-RS" w:eastAsia="zh-CN"/>
        </w:rPr>
        <w:t xml:space="preserve"> изводи из каталога:</w:t>
      </w:r>
    </w:p>
    <w:p w:rsidR="00493AB3" w:rsidRDefault="00711B39" w:rsidP="00493AB3">
      <w:pPr>
        <w:spacing w:after="0" w:line="240" w:lineRule="auto"/>
        <w:jc w:val="both"/>
        <w:rPr>
          <w:rFonts w:ascii="Arial" w:eastAsia="Calibri" w:hAnsi="Arial" w:cs="Arial"/>
          <w:bCs/>
          <w:lang w:val="sr-Cyrl-RS" w:eastAsia="zh-CN"/>
        </w:rPr>
      </w:pPr>
      <w:r w:rsidRPr="00711B39">
        <w:rPr>
          <w:rFonts w:ascii="Arial" w:eastAsia="Calibri" w:hAnsi="Arial" w:cs="Arial"/>
          <w:bCs/>
          <w:lang w:val="sr-Cyrl-RS" w:eastAsia="zh-CN"/>
        </w:rPr>
        <w:t>Понуђач је у обавези да уз понуду достави каталог или изводе из каталога произвођача са јасно означеном понуђеном пумпом из ког се могу видети основне димензије и техничке карактеристике понуђене пумпе</w:t>
      </w:r>
      <w:r w:rsidR="00697522">
        <w:rPr>
          <w:rFonts w:ascii="Arial" w:eastAsia="Calibri" w:hAnsi="Arial" w:cs="Arial"/>
          <w:bCs/>
          <w:lang w:val="sr-Cyrl-RS" w:eastAsia="zh-CN"/>
        </w:rPr>
        <w:t>, уколико нуди одговарајућа добра</w:t>
      </w:r>
      <w:r w:rsidR="00493AB3" w:rsidRPr="00EA6E01">
        <w:rPr>
          <w:rFonts w:ascii="Arial" w:eastAsia="Calibri" w:hAnsi="Arial" w:cs="Arial"/>
          <w:bCs/>
          <w:lang w:val="sr-Cyrl-RS" w:eastAsia="zh-CN"/>
        </w:rPr>
        <w:t>.</w:t>
      </w:r>
    </w:p>
    <w:p w:rsidR="00711B39" w:rsidRDefault="00711B39" w:rsidP="00493AB3">
      <w:pPr>
        <w:spacing w:after="0" w:line="240" w:lineRule="auto"/>
        <w:jc w:val="both"/>
        <w:rPr>
          <w:rFonts w:ascii="Arial" w:eastAsia="Calibri" w:hAnsi="Arial" w:cs="Arial"/>
          <w:bCs/>
          <w:lang w:val="sr-Cyrl-RS" w:eastAsia="zh-CN"/>
        </w:rPr>
      </w:pPr>
    </w:p>
    <w:p w:rsidR="00711B39" w:rsidRPr="00711B39" w:rsidRDefault="00711B39" w:rsidP="00711B39">
      <w:pPr>
        <w:pStyle w:val="ListParagraph"/>
        <w:numPr>
          <w:ilvl w:val="1"/>
          <w:numId w:val="9"/>
        </w:numPr>
        <w:spacing w:after="0" w:line="240" w:lineRule="auto"/>
        <w:jc w:val="both"/>
        <w:rPr>
          <w:rFonts w:ascii="Arial" w:hAnsi="Arial" w:cs="Arial"/>
          <w:b/>
          <w:bCs/>
          <w:lang w:val="sr-Cyrl-RS" w:eastAsia="zh-CN"/>
        </w:rPr>
      </w:pPr>
      <w:r w:rsidRPr="00711B39">
        <w:rPr>
          <w:rFonts w:ascii="Arial" w:hAnsi="Arial" w:cs="Arial"/>
          <w:b/>
          <w:bCs/>
          <w:lang w:val="sr-Latn-RS" w:eastAsia="zh-CN"/>
        </w:rPr>
        <w:t>Q- H дијаграм</w:t>
      </w:r>
    </w:p>
    <w:p w:rsidR="00711B39" w:rsidRDefault="00711B39" w:rsidP="00711B39">
      <w:pPr>
        <w:spacing w:after="0" w:line="240" w:lineRule="auto"/>
        <w:jc w:val="both"/>
        <w:rPr>
          <w:rFonts w:ascii="Arial" w:hAnsi="Arial" w:cs="Arial"/>
          <w:lang w:val="sr-Cyrl-RS"/>
        </w:rPr>
      </w:pPr>
      <w:r w:rsidRPr="005B048D">
        <w:rPr>
          <w:rFonts w:ascii="Arial" w:hAnsi="Arial" w:cs="Arial"/>
          <w:bCs/>
          <w:lang w:val="sr-Cyrl-RS" w:eastAsia="zh-CN"/>
        </w:rPr>
        <w:t xml:space="preserve">Понуђач је у обавези да уз понуду достави </w:t>
      </w:r>
      <w:r w:rsidRPr="005B048D">
        <w:rPr>
          <w:rFonts w:ascii="Arial" w:hAnsi="Arial" w:cs="Arial"/>
          <w:lang w:val="sr-Latn-RS"/>
        </w:rPr>
        <w:t xml:space="preserve">Q- H дијаграм за </w:t>
      </w:r>
      <w:r w:rsidRPr="005B048D">
        <w:rPr>
          <w:rFonts w:ascii="Arial" w:hAnsi="Arial" w:cs="Arial"/>
          <w:lang w:val="sr-Cyrl-RS"/>
        </w:rPr>
        <w:t>понуђену пумпу</w:t>
      </w:r>
      <w:r w:rsidR="00697522">
        <w:rPr>
          <w:rFonts w:ascii="Arial" w:hAnsi="Arial" w:cs="Arial"/>
          <w:lang w:val="sr-Cyrl-RS"/>
        </w:rPr>
        <w:t>, уколико нуди одговарајућа добра</w:t>
      </w:r>
      <w:r>
        <w:rPr>
          <w:rFonts w:ascii="Arial" w:hAnsi="Arial" w:cs="Arial"/>
          <w:lang w:val="sr-Cyrl-RS"/>
        </w:rPr>
        <w:t>.</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711B39">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00711B39">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711B39">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711B39">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91038">
        <w:rPr>
          <w:rFonts w:ascii="Arial" w:eastAsia="Calibri" w:hAnsi="Arial" w:cs="Arial"/>
          <w:lang w:val="ru-RU"/>
        </w:rPr>
        <w:t xml:space="preserve">2271/2018 (3000/0470/2018) </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327718">
        <w:rPr>
          <w:rFonts w:ascii="Arial" w:eastAsia="Times New Roman" w:hAnsi="Arial" w:cs="Arial"/>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6E10F6"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CC5ED4">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F1D1C" w:rsidRPr="00AF1D1C" w:rsidRDefault="009C62C1" w:rsidP="00CC5ED4">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00443EA8" w:rsidRPr="00443EA8">
        <w:rPr>
          <w:rFonts w:ascii="Arial" w:eastAsia="TimesNewRomanPSMT" w:hAnsi="Arial" w:cs="Arial"/>
          <w:bCs/>
          <w:iCs/>
          <w:lang w:val="sr-Cyrl-RS"/>
        </w:rPr>
        <w:t>каталог или изводе из каталога произвођача са јасно означеном понуђеном пумпом из ког се могу видети основне димензије и техничке карактеристике понуђене пумпе</w:t>
      </w:r>
      <w:r w:rsidR="00D32E65">
        <w:rPr>
          <w:rFonts w:ascii="Arial" w:eastAsia="TimesNewRomanPSMT" w:hAnsi="Arial" w:cs="Arial"/>
          <w:bCs/>
          <w:iCs/>
          <w:lang w:val="sr-Cyrl-RS"/>
        </w:rPr>
        <w:t>,</w:t>
      </w:r>
      <w:r w:rsidR="00D32E65" w:rsidRPr="00D32E65">
        <w:rPr>
          <w:rFonts w:ascii="Arial" w:eastAsia="Times New Roman" w:hAnsi="Arial" w:cs="Arial"/>
          <w:bCs/>
          <w:iCs/>
          <w:lang w:val="sr-Cyrl-RS"/>
        </w:rPr>
        <w:t xml:space="preserve"> </w:t>
      </w:r>
      <w:r w:rsidR="00D32E65" w:rsidRPr="00D32E65">
        <w:rPr>
          <w:rFonts w:ascii="Arial" w:eastAsia="TimesNewRomanPSMT" w:hAnsi="Arial" w:cs="Arial"/>
          <w:bCs/>
          <w:iCs/>
          <w:lang w:val="sr-Cyrl-RS"/>
        </w:rPr>
        <w:t>уколико нуд</w:t>
      </w:r>
      <w:r w:rsidR="00CC5ED4">
        <w:rPr>
          <w:rFonts w:ascii="Arial" w:eastAsia="TimesNewRomanPSMT" w:hAnsi="Arial" w:cs="Arial"/>
          <w:bCs/>
          <w:iCs/>
          <w:lang w:val="sr-Cyrl-RS"/>
        </w:rPr>
        <w:t>и</w:t>
      </w:r>
      <w:r w:rsidR="00D32E65" w:rsidRPr="00D32E65">
        <w:rPr>
          <w:rFonts w:ascii="Arial" w:eastAsia="TimesNewRomanPSMT" w:hAnsi="Arial" w:cs="Arial"/>
          <w:bCs/>
          <w:iCs/>
          <w:lang w:val="sr-Cyrl-RS"/>
        </w:rPr>
        <w:t xml:space="preserve"> одговарајућа добра</w:t>
      </w:r>
      <w:r w:rsidR="00D32E65">
        <w:rPr>
          <w:rFonts w:ascii="Arial" w:eastAsia="TimesNewRomanPSMT" w:hAnsi="Arial" w:cs="Arial"/>
          <w:bCs/>
          <w:iCs/>
          <w:lang w:val="sr-Cyrl-RS"/>
        </w:rPr>
        <w:t xml:space="preserve"> </w:t>
      </w:r>
      <w:r>
        <w:rPr>
          <w:rFonts w:ascii="Arial" w:eastAsia="TimesNewRomanPSMT" w:hAnsi="Arial" w:cs="Arial"/>
          <w:bCs/>
          <w:iCs/>
          <w:lang w:val="sr-Cyrl-RS"/>
        </w:rPr>
        <w:t>.</w:t>
      </w:r>
    </w:p>
    <w:p w:rsidR="00327718" w:rsidRPr="00AF1D1C" w:rsidRDefault="00AF1D1C" w:rsidP="00CC5ED4">
      <w:pPr>
        <w:pStyle w:val="ListParagraph"/>
        <w:numPr>
          <w:ilvl w:val="0"/>
          <w:numId w:val="11"/>
        </w:numPr>
        <w:jc w:val="both"/>
        <w:rPr>
          <w:rFonts w:ascii="Arial" w:eastAsia="TimesNewRomanPSMT" w:hAnsi="Arial" w:cs="Arial"/>
          <w:bCs/>
          <w:iCs/>
          <w:lang w:val="sr-Cyrl-RS"/>
        </w:rPr>
      </w:pPr>
      <w:r w:rsidRPr="00AF1D1C">
        <w:rPr>
          <w:rFonts w:ascii="Arial" w:eastAsia="TimesNewRomanPSMT" w:hAnsi="Arial" w:cs="Arial"/>
          <w:bCs/>
          <w:iCs/>
          <w:lang w:val="sr-Cyrl-RS"/>
        </w:rPr>
        <w:t xml:space="preserve">Ако понуђач не достави </w:t>
      </w:r>
      <w:r w:rsidR="00443EA8" w:rsidRPr="00443EA8">
        <w:rPr>
          <w:rFonts w:ascii="Arial" w:eastAsia="TimesNewRomanPSMT" w:hAnsi="Arial" w:cs="Arial"/>
          <w:bCs/>
          <w:iCs/>
          <w:lang w:val="sr-Latn-RS"/>
        </w:rPr>
        <w:t xml:space="preserve">Q- H дијаграм за </w:t>
      </w:r>
      <w:r w:rsidR="00443EA8" w:rsidRPr="00443EA8">
        <w:rPr>
          <w:rFonts w:ascii="Arial" w:eastAsia="TimesNewRomanPSMT" w:hAnsi="Arial" w:cs="Arial"/>
          <w:bCs/>
          <w:iCs/>
          <w:lang w:val="sr-Cyrl-RS"/>
        </w:rPr>
        <w:t>понуђену пумпу</w:t>
      </w:r>
      <w:r w:rsidR="00D32E65">
        <w:rPr>
          <w:rFonts w:ascii="Arial" w:eastAsia="TimesNewRomanPSMT" w:hAnsi="Arial" w:cs="Arial"/>
          <w:bCs/>
          <w:iCs/>
          <w:lang w:val="sr-Cyrl-RS"/>
        </w:rPr>
        <w:t xml:space="preserve">, </w:t>
      </w:r>
      <w:r w:rsidR="00D32E65" w:rsidRPr="00D32E65">
        <w:rPr>
          <w:rFonts w:ascii="Arial" w:eastAsia="TimesNewRomanPSMT" w:hAnsi="Arial" w:cs="Arial"/>
          <w:bCs/>
          <w:iCs/>
          <w:lang w:val="sr-Cyrl-RS"/>
        </w:rPr>
        <w:t>уколико нуд</w:t>
      </w:r>
      <w:r w:rsidR="00CC5ED4">
        <w:rPr>
          <w:rFonts w:ascii="Arial" w:eastAsia="TimesNewRomanPSMT" w:hAnsi="Arial" w:cs="Arial"/>
          <w:bCs/>
          <w:iCs/>
          <w:lang w:val="sr-Cyrl-RS"/>
        </w:rPr>
        <w:t>и</w:t>
      </w:r>
      <w:r w:rsidR="00D32E65" w:rsidRPr="00D32E65">
        <w:rPr>
          <w:rFonts w:ascii="Arial" w:eastAsia="TimesNewRomanPSMT" w:hAnsi="Arial" w:cs="Arial"/>
          <w:bCs/>
          <w:iCs/>
          <w:lang w:val="sr-Cyrl-RS"/>
        </w:rPr>
        <w:t xml:space="preserve"> одговарајућа добра</w:t>
      </w:r>
      <w:r>
        <w:rPr>
          <w:rFonts w:ascii="Arial" w:eastAsia="TimesNewRomanPSMT" w:hAnsi="Arial" w:cs="Arial"/>
          <w:bCs/>
          <w:iCs/>
          <w:lang w:val="sr-Cyrl-RS"/>
        </w:rPr>
        <w:t>.</w:t>
      </w:r>
      <w:r w:rsidR="009C62C1" w:rsidRPr="00AF1D1C">
        <w:rPr>
          <w:rFonts w:ascii="Arial" w:eastAsia="TimesNewRomanPSMT" w:hAnsi="Arial" w:cs="Arial"/>
          <w:bCs/>
          <w:iCs/>
          <w:lang w:val="sr-Cyrl-RS"/>
        </w:rPr>
        <w:t xml:space="preserve"> </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711B39">
      <w:pPr>
        <w:keepNext/>
        <w:numPr>
          <w:ilvl w:val="1"/>
          <w:numId w:val="9"/>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C91038">
        <w:rPr>
          <w:rFonts w:ascii="Arial" w:eastAsia="Times New Roman" w:hAnsi="Arial" w:cs="Arial"/>
          <w:lang w:val="ru-RU"/>
        </w:rPr>
        <w:t>Противпожарна пумпа</w:t>
      </w:r>
      <w:r w:rsidRPr="00327718">
        <w:rPr>
          <w:rFonts w:ascii="Arial" w:eastAsia="Times New Roman" w:hAnsi="Arial" w:cs="Arial"/>
          <w:lang w:val="ru-RU"/>
        </w:rPr>
        <w:t xml:space="preserve"> - Јавна набавка број </w:t>
      </w:r>
      <w:r w:rsidR="00C91038">
        <w:rPr>
          <w:rFonts w:ascii="Arial" w:eastAsia="Times New Roman" w:hAnsi="Arial" w:cs="Arial"/>
          <w:b/>
          <w:lang w:val="sr-Cyrl-RS"/>
        </w:rPr>
        <w:t xml:space="preserve">2271/2018 (3000/0470/2018) </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443EA8">
        <w:rPr>
          <w:rFonts w:ascii="Arial" w:eastAsia="Times New Roman" w:hAnsi="Arial" w:cs="Arial"/>
          <w:lang w:val="sr-Cyrl-RS"/>
        </w:rPr>
        <w:t>22712018300004702018</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443EA8">
        <w:rPr>
          <w:rFonts w:ascii="Arial" w:eastAsia="Times New Roman" w:hAnsi="Arial" w:cs="Arial"/>
          <w:lang w:val="sr-Cyrl-RS"/>
        </w:rPr>
        <w:t xml:space="preserve">2271/2018 </w:t>
      </w:r>
      <w:r w:rsidRPr="00327718">
        <w:rPr>
          <w:rFonts w:ascii="Arial" w:eastAsia="Times New Roman" w:hAnsi="Arial" w:cs="Arial"/>
          <w:lang w:val="sr-Latn-RS"/>
        </w:rPr>
        <w:t>(</w:t>
      </w:r>
      <w:r w:rsidR="00443EA8">
        <w:rPr>
          <w:rFonts w:ascii="Arial" w:eastAsia="Times New Roman" w:hAnsi="Arial" w:cs="Arial"/>
          <w:lang w:val="sr-Cyrl-RS"/>
        </w:rPr>
        <w:t>3000/0470/2018</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402888">
        <w:rPr>
          <w:rFonts w:ascii="Arial" w:eastAsia="Times New Roman" w:hAnsi="Arial" w:cs="Arial"/>
          <w:lang w:val="sr-Cyrl-RS" w:bidi="en-US"/>
        </w:rPr>
        <w:t xml:space="preserve">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402888" w:rsidRDefault="00402888" w:rsidP="00402888">
      <w:pPr>
        <w:keepNext/>
        <w:tabs>
          <w:tab w:val="left" w:pos="567"/>
        </w:tabs>
        <w:spacing w:after="0" w:line="240" w:lineRule="auto"/>
        <w:jc w:val="both"/>
        <w:outlineLvl w:val="1"/>
        <w:rPr>
          <w:rFonts w:ascii="Arial" w:eastAsia="Times New Roman" w:hAnsi="Arial" w:cs="Arial"/>
          <w:b/>
          <w:lang w:val="sr-Cyrl-RS"/>
        </w:rPr>
      </w:pPr>
      <w:bookmarkStart w:id="224" w:name="_Toc441651610"/>
      <w:bookmarkStart w:id="225" w:name="_Toc442559921"/>
    </w:p>
    <w:p w:rsidR="00402888" w:rsidRPr="00402888" w:rsidRDefault="00402888" w:rsidP="00402888">
      <w:pPr>
        <w:keepNext/>
        <w:tabs>
          <w:tab w:val="left" w:pos="567"/>
        </w:tabs>
        <w:spacing w:after="0" w:line="240" w:lineRule="auto"/>
        <w:jc w:val="both"/>
        <w:outlineLvl w:val="1"/>
        <w:rPr>
          <w:rFonts w:ascii="Arial" w:eastAsia="Times New Roman" w:hAnsi="Arial" w:cs="Arial"/>
          <w:b/>
          <w:lang w:val="sr-Cyrl-RS"/>
        </w:rPr>
      </w:pPr>
    </w:p>
    <w:p w:rsidR="00327718" w:rsidRPr="004B3419" w:rsidRDefault="00327718" w:rsidP="00711B39">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4"/>
      <w:bookmarkEnd w:id="225"/>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E5597" w:rsidRPr="00AE5597" w:rsidRDefault="00AE5597" w:rsidP="00AE5597">
      <w:pPr>
        <w:spacing w:after="0" w:line="240" w:lineRule="auto"/>
        <w:jc w:val="both"/>
        <w:rPr>
          <w:rFonts w:ascii="Arial" w:eastAsia="Calibri" w:hAnsi="Arial" w:cs="Arial"/>
        </w:rPr>
      </w:pPr>
    </w:p>
    <w:p w:rsidR="00327718" w:rsidRDefault="00AE5597" w:rsidP="00AE5597">
      <w:pPr>
        <w:spacing w:after="0" w:line="240" w:lineRule="auto"/>
        <w:jc w:val="both"/>
        <w:rPr>
          <w:rFonts w:ascii="Arial" w:eastAsia="Calibri" w:hAnsi="Arial" w:cs="Arial"/>
        </w:rPr>
      </w:pPr>
      <w:r w:rsidRPr="00AE5597">
        <w:rPr>
          <w:rFonts w:ascii="Arial" w:eastAsia="Calibri" w:hAnsi="Arial" w:cs="Arial"/>
        </w:rPr>
        <w:lastRenderedPageBreak/>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w:t>
      </w:r>
      <w:r w:rsidR="00402888">
        <w:rPr>
          <w:rFonts w:ascii="Arial" w:eastAsia="Calibri" w:hAnsi="Arial" w:cs="Arial"/>
        </w:rPr>
        <w:t>ошење захтева за заштиту права.</w:t>
      </w:r>
    </w:p>
    <w:p w:rsidR="00402888" w:rsidRPr="00327718" w:rsidRDefault="00402888" w:rsidP="00AE5597">
      <w:pPr>
        <w:spacing w:after="0" w:line="240" w:lineRule="auto"/>
        <w:jc w:val="both"/>
        <w:rPr>
          <w:rFonts w:ascii="Arial" w:eastAsia="Calibri" w:hAnsi="Arial" w:cs="Arial"/>
          <w:lang w:val="ru-RU"/>
        </w:rPr>
      </w:pPr>
    </w:p>
    <w:p w:rsidR="004B2E9C" w:rsidRPr="004B2E9C" w:rsidRDefault="00327718" w:rsidP="00711B39">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Default="00CF2DF2" w:rsidP="004B3419">
      <w:pPr>
        <w:rPr>
          <w:rFonts w:ascii="Calibri" w:eastAsia="Calibri" w:hAnsi="Calibri" w:cs="Arial"/>
          <w:color w:val="00B0F0"/>
          <w:lang w:val="sr-Cyrl-RS" w:eastAsia="sr-Latn-CS"/>
        </w:rPr>
      </w:pPr>
    </w:p>
    <w:p w:rsidR="00CF2DF2" w:rsidRPr="00F93519" w:rsidRDefault="00CF2DF2" w:rsidP="004B3419">
      <w:pPr>
        <w:rPr>
          <w:rFonts w:ascii="Calibri" w:eastAsia="Calibri" w:hAnsi="Calibri" w:cs="Arial"/>
          <w:color w:val="00B0F0"/>
          <w:lang w:val="sr-Cyrl-RS" w:eastAsia="sr-Latn-CS"/>
        </w:rPr>
      </w:pPr>
    </w:p>
    <w:p w:rsidR="00327718" w:rsidRPr="00CE5A65" w:rsidRDefault="00327718" w:rsidP="00711B39">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CE5A65" w:rsidRDefault="00CE5A65" w:rsidP="00ED7773">
      <w:pPr>
        <w:spacing w:after="0" w:line="240" w:lineRule="auto"/>
        <w:outlineLvl w:val="1"/>
        <w:rPr>
          <w:rFonts w:ascii="Calibri" w:eastAsia="Calibri" w:hAnsi="Calibri" w:cs="Arial"/>
          <w:color w:val="00B0F0"/>
          <w:lang w:eastAsia="sr-Latn-CS"/>
        </w:rPr>
      </w:pPr>
      <w:bookmarkStart w:id="228" w:name="_Toc442559924"/>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1C6E33" w:rsidRPr="00327718" w:rsidRDefault="001C6E33"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 добра</w:t>
      </w:r>
      <w:r w:rsidR="00CF2DF2">
        <w:rPr>
          <w:rFonts w:ascii="Arial" w:eastAsia="TimesNewRomanPS-BoldMT" w:hAnsi="Arial" w:cs="Arial"/>
          <w:bCs/>
          <w:lang w:val="sr-Cyrl-RS"/>
        </w:rPr>
        <w:t>:</w:t>
      </w:r>
      <w:r w:rsidRPr="00327718">
        <w:rPr>
          <w:rFonts w:ascii="Arial" w:eastAsia="TimesNewRomanPS-BoldMT" w:hAnsi="Arial" w:cs="Arial"/>
          <w:bCs/>
        </w:rPr>
        <w:t xml:space="preserve"> </w:t>
      </w:r>
      <w:r w:rsidR="00C91038">
        <w:rPr>
          <w:rFonts w:ascii="Arial" w:eastAsia="Times New Roman" w:hAnsi="Arial" w:cs="Arial"/>
          <w:lang w:val="ru-RU"/>
        </w:rPr>
        <w:t>Противпожарна пумпа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C91038">
        <w:rPr>
          <w:rFonts w:ascii="Arial" w:eastAsia="Times New Roman" w:hAnsi="Arial" w:cs="Arial"/>
          <w:b/>
          <w:lang w:val="sr-Cyrl-RS"/>
        </w:rPr>
        <w:t xml:space="preserve">2271/2018 (3000/0470/2018) </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8C4CDC" w:rsidRPr="00327718" w:rsidRDefault="008C4CDC"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Pr="00745BCA" w:rsidRDefault="00CF2DF2"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C91038" w:rsidP="009B4724">
            <w:pPr>
              <w:spacing w:after="0"/>
              <w:jc w:val="center"/>
              <w:rPr>
                <w:rFonts w:ascii="Arial" w:eastAsia="Calibri" w:hAnsi="Arial" w:cs="Arial"/>
                <w:lang w:val="sr-Cyrl-RS"/>
              </w:rPr>
            </w:pPr>
            <w:r>
              <w:rPr>
                <w:rFonts w:ascii="Arial" w:eastAsia="Calibri" w:hAnsi="Arial" w:cs="Arial"/>
                <w:lang w:val="ru-RU"/>
              </w:rPr>
              <w:t>Противпожарна пумпа</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C91038">
              <w:rPr>
                <w:rFonts w:ascii="Arial" w:eastAsia="Calibri" w:hAnsi="Arial" w:cs="Arial"/>
                <w:lang w:val="sr-Cyrl-RS"/>
              </w:rPr>
              <w:t xml:space="preserve">2271/2018 (3000/0470/2018) </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CF2DF2">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CF2DF2">
              <w:rPr>
                <w:rFonts w:ascii="Arial" w:eastAsia="Calibri" w:hAnsi="Arial" w:cs="Arial"/>
                <w:spacing w:val="4"/>
                <w:lang w:val="sr-Cyrl-CS"/>
              </w:rPr>
              <w:t>60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196D6A">
              <w:rPr>
                <w:rFonts w:ascii="Arial" w:eastAsia="Calibri" w:hAnsi="Arial" w:cs="Arial"/>
                <w:bCs/>
                <w:iCs/>
                <w:lang w:val="sr-Cyrl-CS"/>
              </w:rPr>
              <w:t>.</w:t>
            </w:r>
            <w:r w:rsidR="00896359">
              <w:rPr>
                <w:rFonts w:ascii="Arial" w:eastAsia="Calibri" w:hAnsi="Arial" w:cs="Arial"/>
                <w:bCs/>
                <w:iCs/>
                <w:lang w:val="sr-Cyrl-CS"/>
              </w:rPr>
              <w:t xml:space="preserve"> </w:t>
            </w:r>
            <w:r w:rsidR="00196D6A">
              <w:rPr>
                <w:rFonts w:ascii="Arial" w:eastAsia="Calibri" w:hAnsi="Arial" w:cs="Arial"/>
                <w:bCs/>
                <w:iCs/>
                <w:lang w:val="sr-Cyrl-CS"/>
              </w:rPr>
              <w:t xml:space="preserve"> </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EA6E01" w:rsidRPr="00EA6E01">
              <w:rPr>
                <w:rFonts w:ascii="Arial" w:eastAsia="Calibri" w:hAnsi="Arial" w:cs="Arial"/>
                <w:bCs/>
                <w:iCs/>
                <w:lang w:val="sr-Cyrl-RS"/>
              </w:rPr>
              <w:t>12 месеци од дана испоруке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1C6E33" w:rsidRPr="00C94A8C" w:rsidRDefault="001C6E33"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9"/>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28"/>
        <w:gridCol w:w="847"/>
        <w:gridCol w:w="821"/>
        <w:gridCol w:w="827"/>
        <w:gridCol w:w="864"/>
        <w:gridCol w:w="1083"/>
        <w:gridCol w:w="1117"/>
        <w:gridCol w:w="1665"/>
      </w:tblGrid>
      <w:tr w:rsidR="0058049A" w:rsidRPr="004B3419" w:rsidTr="001C6E33">
        <w:trPr>
          <w:trHeight w:val="1507"/>
        </w:trPr>
        <w:tc>
          <w:tcPr>
            <w:tcW w:w="354"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7"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2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0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1C6E33">
        <w:trPr>
          <w:trHeight w:val="359"/>
        </w:trPr>
        <w:tc>
          <w:tcPr>
            <w:tcW w:w="354"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7"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2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0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1C6E33" w:rsidRPr="004B3419" w:rsidTr="001C6E33">
        <w:trPr>
          <w:trHeight w:val="523"/>
        </w:trPr>
        <w:tc>
          <w:tcPr>
            <w:tcW w:w="354" w:type="pct"/>
            <w:shd w:val="clear" w:color="auto" w:fill="auto"/>
            <w:vAlign w:val="center"/>
          </w:tcPr>
          <w:p w:rsidR="001C6E33" w:rsidRPr="004B3419" w:rsidRDefault="001C6E33" w:rsidP="001C6E3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7" w:type="pct"/>
            <w:shd w:val="clear" w:color="auto" w:fill="auto"/>
          </w:tcPr>
          <w:p w:rsidR="001C6E33" w:rsidRPr="000220D6" w:rsidRDefault="001C6E33" w:rsidP="001C6E33">
            <w:pPr>
              <w:spacing w:before="120" w:after="0"/>
              <w:jc w:val="center"/>
              <w:rPr>
                <w:rFonts w:ascii="Arial" w:eastAsia="Times New Roman" w:hAnsi="Arial" w:cs="Arial"/>
                <w:lang w:val="sr-Cyrl-RS" w:eastAsia="hr-HR"/>
              </w:rPr>
            </w:pPr>
            <w:r w:rsidRPr="000220D6">
              <w:rPr>
                <w:rFonts w:ascii="Arial" w:eastAsia="Times New Roman" w:hAnsi="Arial" w:cs="Arial"/>
                <w:lang w:val="sr-Cyrl-RS" w:eastAsia="hr-HR"/>
              </w:rPr>
              <w:t xml:space="preserve">Против пожарна пумпа </w:t>
            </w:r>
            <w:r w:rsidRPr="000220D6">
              <w:rPr>
                <w:rFonts w:ascii="Arial" w:eastAsia="Times New Roman" w:hAnsi="Arial" w:cs="Arial"/>
                <w:lang w:eastAsia="hr-HR"/>
              </w:rPr>
              <w:t xml:space="preserve">MZT – KCP 42-7 </w:t>
            </w:r>
            <w:r w:rsidRPr="000220D6">
              <w:rPr>
                <w:rFonts w:ascii="Arial" w:eastAsia="Times New Roman" w:hAnsi="Arial" w:cs="Arial"/>
                <w:lang w:val="sr-Cyrl-RS" w:eastAsia="hr-HR"/>
              </w:rPr>
              <w:t>са механичким заптивачем или одговарајуће</w:t>
            </w:r>
            <w:r>
              <w:rPr>
                <w:rFonts w:ascii="Arial" w:eastAsia="Times New Roman" w:hAnsi="Arial" w:cs="Arial"/>
                <w:lang w:val="sr-Cyrl-RS" w:eastAsia="hr-HR"/>
              </w:rPr>
              <w:t xml:space="preserve"> у свему према техничкој спецификацији</w:t>
            </w:r>
          </w:p>
        </w:tc>
        <w:tc>
          <w:tcPr>
            <w:tcW w:w="421" w:type="pct"/>
            <w:shd w:val="clear" w:color="auto" w:fill="auto"/>
            <w:vAlign w:val="center"/>
          </w:tcPr>
          <w:p w:rsidR="001C6E33" w:rsidRPr="000220D6" w:rsidRDefault="001C6E33" w:rsidP="001C6E33">
            <w:pPr>
              <w:spacing w:before="120" w:after="0"/>
              <w:jc w:val="center"/>
              <w:rPr>
                <w:rFonts w:ascii="Arial" w:eastAsia="Times New Roman" w:hAnsi="Arial" w:cs="Arial"/>
                <w:lang w:val="sr-Cyrl-RS" w:eastAsia="hr-HR"/>
              </w:rPr>
            </w:pPr>
            <w:r w:rsidRPr="000220D6">
              <w:rPr>
                <w:rFonts w:ascii="Arial" w:eastAsia="Times New Roman" w:hAnsi="Arial" w:cs="Arial"/>
                <w:lang w:val="sr-Cyrl-RS" w:eastAsia="hr-HR"/>
              </w:rPr>
              <w:t>ком</w:t>
            </w:r>
            <w:r>
              <w:rPr>
                <w:rFonts w:ascii="Arial" w:eastAsia="Times New Roman" w:hAnsi="Arial" w:cs="Arial"/>
                <w:lang w:val="sr-Cyrl-RS" w:eastAsia="hr-HR"/>
              </w:rPr>
              <w:t>ад</w:t>
            </w:r>
          </w:p>
        </w:tc>
        <w:tc>
          <w:tcPr>
            <w:tcW w:w="408" w:type="pct"/>
            <w:vAlign w:val="center"/>
          </w:tcPr>
          <w:p w:rsidR="001C6E33" w:rsidRPr="000220D6" w:rsidRDefault="001C6E33" w:rsidP="001C6E33">
            <w:pPr>
              <w:spacing w:before="120" w:after="0"/>
              <w:jc w:val="center"/>
              <w:rPr>
                <w:rFonts w:ascii="Arial" w:eastAsia="Times New Roman" w:hAnsi="Arial" w:cs="Arial"/>
                <w:lang w:val="sr-Cyrl-RS" w:eastAsia="hr-HR"/>
              </w:rPr>
            </w:pPr>
            <w:r w:rsidRPr="000220D6">
              <w:rPr>
                <w:rFonts w:ascii="Arial" w:eastAsia="Times New Roman" w:hAnsi="Arial" w:cs="Arial"/>
                <w:lang w:val="sr-Cyrl-RS" w:eastAsia="hr-HR"/>
              </w:rPr>
              <w:t>1</w:t>
            </w:r>
          </w:p>
        </w:tc>
        <w:tc>
          <w:tcPr>
            <w:tcW w:w="411" w:type="pct"/>
            <w:shd w:val="clear" w:color="auto" w:fill="auto"/>
            <w:vAlign w:val="center"/>
          </w:tcPr>
          <w:p w:rsidR="001C6E33" w:rsidRPr="004B3419" w:rsidRDefault="001C6E33" w:rsidP="001C6E33">
            <w:pPr>
              <w:spacing w:after="0" w:line="240" w:lineRule="auto"/>
              <w:jc w:val="center"/>
              <w:rPr>
                <w:rFonts w:ascii="Arial" w:eastAsia="Calibri" w:hAnsi="Arial" w:cs="Arial"/>
                <w:bCs/>
                <w:iCs/>
              </w:rPr>
            </w:pPr>
          </w:p>
        </w:tc>
        <w:tc>
          <w:tcPr>
            <w:tcW w:w="429" w:type="pct"/>
            <w:shd w:val="clear" w:color="auto" w:fill="auto"/>
            <w:vAlign w:val="center"/>
          </w:tcPr>
          <w:p w:rsidR="001C6E33" w:rsidRPr="004B3419" w:rsidRDefault="001C6E33" w:rsidP="001C6E33">
            <w:pPr>
              <w:spacing w:after="0" w:line="240" w:lineRule="auto"/>
              <w:jc w:val="center"/>
              <w:rPr>
                <w:rFonts w:ascii="Arial" w:eastAsia="Calibri" w:hAnsi="Arial" w:cs="Arial"/>
                <w:bCs/>
                <w:iCs/>
              </w:rPr>
            </w:pPr>
          </w:p>
        </w:tc>
        <w:tc>
          <w:tcPr>
            <w:tcW w:w="538" w:type="pct"/>
            <w:shd w:val="clear" w:color="auto" w:fill="auto"/>
            <w:vAlign w:val="center"/>
          </w:tcPr>
          <w:p w:rsidR="001C6E33" w:rsidRPr="004B3419" w:rsidRDefault="001C6E33" w:rsidP="001C6E33">
            <w:pPr>
              <w:spacing w:after="0" w:line="240" w:lineRule="auto"/>
              <w:jc w:val="center"/>
              <w:rPr>
                <w:rFonts w:ascii="Arial" w:eastAsia="Calibri" w:hAnsi="Arial" w:cs="Arial"/>
                <w:bCs/>
                <w:iCs/>
              </w:rPr>
            </w:pPr>
          </w:p>
        </w:tc>
        <w:tc>
          <w:tcPr>
            <w:tcW w:w="555" w:type="pct"/>
            <w:shd w:val="clear" w:color="auto" w:fill="auto"/>
            <w:vAlign w:val="center"/>
          </w:tcPr>
          <w:p w:rsidR="001C6E33" w:rsidRPr="004B3419" w:rsidRDefault="001C6E33" w:rsidP="001C6E33">
            <w:pPr>
              <w:spacing w:after="0" w:line="240" w:lineRule="auto"/>
              <w:jc w:val="center"/>
              <w:rPr>
                <w:rFonts w:ascii="Arial" w:eastAsia="Calibri" w:hAnsi="Arial" w:cs="Arial"/>
                <w:bCs/>
                <w:iCs/>
              </w:rPr>
            </w:pPr>
          </w:p>
        </w:tc>
        <w:tc>
          <w:tcPr>
            <w:tcW w:w="827" w:type="pct"/>
          </w:tcPr>
          <w:p w:rsidR="001C6E33" w:rsidRPr="004B3419" w:rsidRDefault="001C6E33" w:rsidP="001C6E33">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rPr>
      </w:pPr>
    </w:p>
    <w:p w:rsidR="00557946" w:rsidRDefault="00557946" w:rsidP="00327718">
      <w:pPr>
        <w:widowControl w:val="0"/>
        <w:spacing w:after="0" w:line="240" w:lineRule="auto"/>
        <w:rPr>
          <w:rFonts w:ascii="Calibri" w:eastAsia="Arial Unicode MS" w:hAnsi="Calibri" w:cs="Arial"/>
          <w:sz w:val="16"/>
          <w:szCs w:val="16"/>
        </w:rPr>
      </w:pPr>
    </w:p>
    <w:p w:rsidR="00557946" w:rsidRDefault="00557946"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Default="0058049A"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0" w:name="_Toc442559926"/>
      <w:r w:rsidRPr="0058049A">
        <w:rPr>
          <w:rFonts w:ascii="Arial" w:eastAsia="Times New Roman" w:hAnsi="Arial" w:cs="Arial"/>
          <w:b/>
          <w:lang w:val="sr-Cyrl-CS"/>
        </w:rPr>
        <w:lastRenderedPageBreak/>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557946" w:rsidRPr="00327718" w:rsidRDefault="00557946"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0"/>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C91038">
        <w:rPr>
          <w:rFonts w:ascii="Arial" w:eastAsia="Calibri" w:hAnsi="Arial" w:cs="Arial"/>
          <w:lang w:val="ru-RU"/>
        </w:rPr>
        <w:t>Противпожарна пумпа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C91038">
        <w:rPr>
          <w:rFonts w:ascii="Arial" w:eastAsia="Calibri" w:hAnsi="Arial" w:cs="Arial"/>
          <w:lang w:val="ru-RU"/>
        </w:rPr>
        <w:t xml:space="preserve">2271/2018 (3000/0470/2018) </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E560B6">
        <w:rPr>
          <w:rFonts w:ascii="Arial" w:eastAsia="Calibri" w:hAnsi="Arial" w:cs="Arial"/>
        </w:rPr>
        <w:t>18.01.2019</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Default="00D0408F" w:rsidP="00327718">
      <w:pPr>
        <w:autoSpaceDE w:val="0"/>
        <w:autoSpaceDN w:val="0"/>
        <w:adjustRightInd w:val="0"/>
        <w:spacing w:after="0" w:line="240" w:lineRule="auto"/>
        <w:jc w:val="both"/>
        <w:rPr>
          <w:rFonts w:ascii="Arial" w:eastAsia="TimesNewRomanPSMT" w:hAnsi="Arial" w:cs="Arial"/>
          <w:b/>
          <w:bCs/>
          <w:color w:val="000000"/>
        </w:rPr>
      </w:pPr>
    </w:p>
    <w:p w:rsidR="009B63EF" w:rsidRDefault="009B63EF" w:rsidP="00327718">
      <w:pPr>
        <w:autoSpaceDE w:val="0"/>
        <w:autoSpaceDN w:val="0"/>
        <w:adjustRightInd w:val="0"/>
        <w:spacing w:after="0" w:line="240" w:lineRule="auto"/>
        <w:jc w:val="both"/>
        <w:rPr>
          <w:rFonts w:ascii="Arial" w:eastAsia="TimesNewRomanPSMT" w:hAnsi="Arial" w:cs="Arial"/>
          <w:b/>
          <w:bCs/>
          <w:color w:val="000000"/>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C91038">
        <w:rPr>
          <w:rFonts w:ascii="Arial" w:eastAsia="Calibri" w:hAnsi="Arial" w:cs="Arial"/>
          <w:lang w:val="ru-RU"/>
        </w:rPr>
        <w:t>Противпожарна пумпа</w:t>
      </w:r>
      <w:r>
        <w:rPr>
          <w:rFonts w:ascii="Arial" w:eastAsia="Calibri" w:hAnsi="Arial" w:cs="Arial"/>
          <w:lang w:val="ru-RU"/>
        </w:rPr>
        <w:t xml:space="preserve">,  ЈН бр. </w:t>
      </w:r>
      <w:r w:rsidR="00C91038">
        <w:rPr>
          <w:rFonts w:ascii="Arial" w:eastAsia="Calibri" w:hAnsi="Arial" w:cs="Arial"/>
          <w:lang w:val="ru-RU"/>
        </w:rPr>
        <w:t xml:space="preserve">2271/2018 (3000/0470/2018) </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Default="00A44551"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327718" w:rsidRPr="00327718" w:rsidRDefault="009B63EF" w:rsidP="00A81A3D">
      <w:pPr>
        <w:jc w:val="center"/>
        <w:rPr>
          <w:rFonts w:ascii="Arial" w:eastAsia="Calibri" w:hAnsi="Arial" w:cs="Arial"/>
          <w:b/>
          <w:lang w:val="sr-Cyrl-RS"/>
        </w:rPr>
      </w:pPr>
      <w:r>
        <w:rPr>
          <w:rFonts w:ascii="Arial" w:eastAsia="Calibri" w:hAnsi="Arial" w:cs="Arial"/>
          <w:lang w:val="sr-Cyrl-RS"/>
        </w:rPr>
        <w:br w:type="page"/>
      </w:r>
      <w:r w:rsidR="00327718"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C91038">
        <w:rPr>
          <w:rFonts w:ascii="Arial" w:eastAsia="Calibri" w:hAnsi="Arial" w:cs="Arial"/>
          <w:lang w:val="ru-RU"/>
        </w:rPr>
        <w:t>Противпожарна пумпа</w:t>
      </w:r>
      <w:r w:rsidRPr="00327718">
        <w:rPr>
          <w:rFonts w:ascii="Arial" w:eastAsia="Calibri" w:hAnsi="Arial" w:cs="Arial"/>
          <w:lang w:val="ru-RU"/>
        </w:rPr>
        <w:t xml:space="preserve">,  ЈН бр. </w:t>
      </w:r>
      <w:r w:rsidR="00C91038">
        <w:rPr>
          <w:rFonts w:ascii="Arial" w:eastAsia="Calibri" w:hAnsi="Arial" w:cs="Arial"/>
          <w:lang w:val="ru-RU"/>
        </w:rPr>
        <w:t xml:space="preserve">2271/2018 (3000/0470/2018) </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13A1" w:rsidRPr="00327718" w:rsidTr="00D0408F">
        <w:trPr>
          <w:trHeight w:val="795"/>
          <w:tblCellSpacing w:w="20" w:type="dxa"/>
        </w:trPr>
        <w:tc>
          <w:tcPr>
            <w:tcW w:w="5323" w:type="dxa"/>
            <w:shd w:val="clear" w:color="auto" w:fill="auto"/>
            <w:vAlign w:val="center"/>
          </w:tcPr>
          <w:p w:rsidR="003113A1" w:rsidRPr="00D0408F" w:rsidRDefault="003113A1" w:rsidP="003113A1">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 xml:space="preserve">__________ динара </w:t>
            </w:r>
          </w:p>
        </w:tc>
      </w:tr>
      <w:tr w:rsidR="003113A1" w:rsidRPr="00327718" w:rsidTr="00D0408F">
        <w:trPr>
          <w:trHeight w:val="749"/>
          <w:tblCellSpacing w:w="20" w:type="dxa"/>
        </w:trPr>
        <w:tc>
          <w:tcPr>
            <w:tcW w:w="5323" w:type="dxa"/>
            <w:shd w:val="clear" w:color="auto" w:fill="auto"/>
            <w:vAlign w:val="center"/>
          </w:tcPr>
          <w:p w:rsidR="003113A1" w:rsidRPr="00D0408F" w:rsidRDefault="003113A1" w:rsidP="003113A1">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D0408F">
        <w:trPr>
          <w:trHeight w:val="307"/>
          <w:tblCellSpacing w:w="20" w:type="dxa"/>
        </w:trPr>
        <w:tc>
          <w:tcPr>
            <w:tcW w:w="5323" w:type="dxa"/>
            <w:shd w:val="clear" w:color="auto" w:fill="auto"/>
            <w:vAlign w:val="center"/>
          </w:tcPr>
          <w:p w:rsidR="003113A1" w:rsidRPr="00D0408F" w:rsidRDefault="003113A1" w:rsidP="003113A1">
            <w:pPr>
              <w:jc w:val="center"/>
              <w:rPr>
                <w:rFonts w:ascii="Arial" w:hAnsi="Arial" w:cs="Arial"/>
              </w:rPr>
            </w:pPr>
          </w:p>
          <w:p w:rsidR="003113A1" w:rsidRPr="00D0408F" w:rsidRDefault="003113A1" w:rsidP="003113A1">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8C4CDC">
        <w:trPr>
          <w:trHeight w:val="433"/>
          <w:tblCellSpacing w:w="20" w:type="dxa"/>
        </w:trPr>
        <w:tc>
          <w:tcPr>
            <w:tcW w:w="5323" w:type="dxa"/>
            <w:shd w:val="clear" w:color="auto" w:fill="auto"/>
          </w:tcPr>
          <w:p w:rsidR="003113A1" w:rsidRPr="00327718" w:rsidRDefault="003113A1" w:rsidP="003113A1">
            <w:pPr>
              <w:spacing w:after="0"/>
              <w:jc w:val="center"/>
              <w:rPr>
                <w:rFonts w:ascii="Arial" w:eastAsia="Calibri" w:hAnsi="Arial" w:cs="Arial"/>
              </w:rPr>
            </w:pP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w:t>
      </w:r>
      <w:r w:rsidR="003113A1">
        <w:rPr>
          <w:rFonts w:ascii="Arial" w:eastAsia="Calibri" w:hAnsi="Arial" w:cs="Arial"/>
          <w:lang w:val="sr-Cyrl-RS"/>
        </w:rPr>
        <w:t>Балканска 13</w:t>
      </w:r>
      <w:r w:rsidRPr="00327718">
        <w:rPr>
          <w:rFonts w:ascii="Arial" w:eastAsia="Calibri" w:hAnsi="Arial" w:cs="Arial"/>
        </w:rPr>
        <w:t>,</w:t>
      </w:r>
      <w:r w:rsidR="003113A1">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3113A1">
        <w:rPr>
          <w:rFonts w:ascii="Arial" w:eastAsia="Calibri" w:hAnsi="Arial" w:cs="Arial"/>
          <w:lang w:val="ru-RU"/>
        </w:rPr>
        <w:t>Противпожарна пумпа</w:t>
      </w:r>
      <w:r w:rsidR="003113A1">
        <w:rPr>
          <w:rFonts w:ascii="Arial" w:eastAsia="Calibri" w:hAnsi="Arial" w:cs="Arial"/>
          <w:lang w:val="sr-Cyrl-RS"/>
        </w:rPr>
        <w:t>“</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557946"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C91038">
        <w:rPr>
          <w:rFonts w:ascii="Arial" w:eastAsia="Calibri" w:hAnsi="Arial" w:cs="Arial"/>
          <w:b/>
        </w:rPr>
        <w:t xml:space="preserve">2271/2018 (3000/0470/2018) </w:t>
      </w:r>
      <w:r w:rsidRPr="00327718">
        <w:rPr>
          <w:rFonts w:ascii="Arial" w:eastAsia="Times New Roman" w:hAnsi="Arial" w:cs="Arial"/>
          <w:lang w:val="ru-RU"/>
        </w:rPr>
        <w:t>ради набавке</w:t>
      </w:r>
      <w:r w:rsidR="003113A1">
        <w:rPr>
          <w:rFonts w:ascii="Arial" w:eastAsia="Times New Roman" w:hAnsi="Arial" w:cs="Arial"/>
          <w:lang w:val="ru-RU"/>
        </w:rPr>
        <w:t xml:space="preserve"> противпожарне пумпе.</w:t>
      </w:r>
    </w:p>
    <w:p w:rsidR="00327718" w:rsidRPr="00E560B6"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E560B6">
        <w:rPr>
          <w:rFonts w:ascii="Arial" w:eastAsia="Times New Roman" w:hAnsi="Arial" w:cs="Arial"/>
        </w:rPr>
        <w:t xml:space="preserve">18.01.2019. </w:t>
      </w:r>
      <w:r w:rsidR="00E560B6">
        <w:rPr>
          <w:rFonts w:ascii="Arial" w:eastAsia="Times New Roman" w:hAnsi="Arial" w:cs="Arial"/>
          <w:lang w:val="sr-Cyrl-RS"/>
        </w:rPr>
        <w:t>године</w:t>
      </w:r>
      <w:bookmarkStart w:id="231" w:name="_GoBack"/>
      <w:bookmarkEnd w:id="231"/>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3113A1">
        <w:rPr>
          <w:rFonts w:ascii="Arial" w:eastAsia="Times New Roman" w:hAnsi="Arial" w:cs="Arial"/>
          <w:lang w:val="ru-RU"/>
        </w:rPr>
        <w:t>_</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3113A1">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557946"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00FF682D">
        <w:rPr>
          <w:rFonts w:ascii="Arial" w:eastAsia="Calibri" w:hAnsi="Arial" w:cs="Arial"/>
          <w:lang w:val="sr-Cyrl-RS"/>
        </w:rPr>
        <w:t>п</w:t>
      </w:r>
      <w:r w:rsidR="00C91038">
        <w:rPr>
          <w:rFonts w:ascii="Arial" w:eastAsia="Calibri" w:hAnsi="Arial" w:cs="Arial"/>
          <w:lang w:val="sr-Cyrl-RS"/>
        </w:rPr>
        <w:t>ротивпожарна пумпа</w:t>
      </w:r>
      <w:r w:rsidR="001F5180">
        <w:rPr>
          <w:rFonts w:ascii="Arial" w:eastAsia="Calibri" w:hAnsi="Arial" w:cs="Arial"/>
          <w:lang w:val="ru-RU"/>
        </w:rPr>
        <w:t xml:space="preserve">,  ЈН бр. </w:t>
      </w:r>
      <w:r w:rsidR="00C91038">
        <w:rPr>
          <w:rFonts w:ascii="Arial" w:eastAsia="Calibri" w:hAnsi="Arial" w:cs="Arial"/>
          <w:lang w:val="ru-RU"/>
        </w:rPr>
        <w:t xml:space="preserve">2271/2018 (3000/0470/2018) </w:t>
      </w:r>
      <w:r w:rsidR="00557946">
        <w:rPr>
          <w:rFonts w:ascii="Arial" w:eastAsia="Calibri" w:hAnsi="Arial" w:cs="Arial"/>
          <w:lang w:val="ru-RU"/>
        </w:rPr>
        <w:t>.</w:t>
      </w:r>
      <w:r w:rsidRPr="00327718">
        <w:rPr>
          <w:rFonts w:ascii="Arial" w:eastAsia="Calibri" w:hAnsi="Arial" w:cs="Arial"/>
          <w:lang w:val="ru-RU"/>
        </w:rPr>
        <w:t xml:space="preserve"> </w:t>
      </w: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3113A1">
        <w:rPr>
          <w:rFonts w:ascii="Arial" w:eastAsia="Calibri" w:hAnsi="Arial" w:cs="Arial"/>
          <w:lang w:val="sr-Cyrl-RS"/>
        </w:rPr>
        <w:t>_</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FF682D" w:rsidRPr="00FF682D" w:rsidRDefault="00FF682D" w:rsidP="00FF682D">
      <w:pPr>
        <w:spacing w:after="0"/>
        <w:jc w:val="both"/>
        <w:rPr>
          <w:rFonts w:ascii="Arial" w:eastAsia="Calibri" w:hAnsi="Arial" w:cs="Arial"/>
          <w:lang w:val="sr-Cyrl-RS"/>
        </w:rPr>
      </w:pPr>
      <w:r w:rsidRPr="00FF682D">
        <w:rPr>
          <w:rFonts w:ascii="Arial" w:eastAsia="Calibri" w:hAnsi="Arial" w:cs="Arial"/>
          <w:lang w:val="sr-Cyrl-RS"/>
        </w:rPr>
        <w:lastRenderedPageBreak/>
        <w:t>Купац се обавезује да плати уговорену вредност за испоручена добра Продавцу.</w:t>
      </w:r>
    </w:p>
    <w:p w:rsidR="00FF682D" w:rsidRDefault="00FF682D"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w:t>
      </w:r>
      <w:r w:rsidR="00FF682D">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A2418C">
        <w:rPr>
          <w:rFonts w:ascii="Arial" w:eastAsia="Calibri" w:hAnsi="Arial" w:cs="Arial"/>
          <w:b/>
          <w:bCs/>
          <w:lang w:val="sr-Cyrl-RS"/>
        </w:rPr>
        <w:t>6</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 xml:space="preserve">: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FF682D" w:rsidRDefault="00FF682D" w:rsidP="00557946">
      <w:pPr>
        <w:spacing w:after="0" w:line="240" w:lineRule="auto"/>
        <w:jc w:val="both"/>
        <w:rPr>
          <w:rFonts w:ascii="Arial" w:eastAsia="Calibri" w:hAnsi="Arial" w:cs="Arial"/>
        </w:rPr>
      </w:pP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FF682D" w:rsidRDefault="00FF682D" w:rsidP="00FF682D">
      <w:pPr>
        <w:tabs>
          <w:tab w:val="left" w:pos="567"/>
        </w:tabs>
        <w:spacing w:after="0" w:line="240" w:lineRule="auto"/>
        <w:jc w:val="both"/>
        <w:rPr>
          <w:rFonts w:ascii="Arial" w:eastAsia="Calibri" w:hAnsi="Arial" w:cs="Arial"/>
          <w:lang w:val="sr-Cyrl-RS"/>
        </w:rPr>
      </w:pPr>
    </w:p>
    <w:p w:rsidR="00FF682D" w:rsidRPr="00FF682D" w:rsidRDefault="00FF682D" w:rsidP="00FF682D">
      <w:pPr>
        <w:tabs>
          <w:tab w:val="left" w:pos="567"/>
        </w:tabs>
        <w:spacing w:after="0" w:line="240" w:lineRule="auto"/>
        <w:jc w:val="both"/>
        <w:rPr>
          <w:rFonts w:ascii="Arial" w:eastAsia="Calibri" w:hAnsi="Arial" w:cs="Arial"/>
          <w:lang w:val="sr-Cyrl-RS"/>
        </w:rPr>
      </w:pPr>
      <w:r w:rsidRPr="00FF682D">
        <w:rPr>
          <w:rFonts w:ascii="Arial" w:eastAsia="Calibri" w:hAnsi="Arial" w:cs="Arial"/>
          <w:lang w:val="sr-Cyrl-RS"/>
        </w:rPr>
        <w:t>Уговорне стране могу да изврше допуне и промене овлашћених представника званичним путем.</w:t>
      </w:r>
    </w:p>
    <w:p w:rsidR="00FF682D" w:rsidRPr="00557946" w:rsidRDefault="00FF682D" w:rsidP="00557946">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9A6D2E" w:rsidRPr="00A337F8" w:rsidRDefault="00A337F8" w:rsidP="00A337F8">
      <w:pPr>
        <w:tabs>
          <w:tab w:val="num" w:pos="567"/>
          <w:tab w:val="num" w:pos="630"/>
        </w:tabs>
        <w:spacing w:after="0" w:line="240" w:lineRule="auto"/>
        <w:ind w:left="284"/>
        <w:jc w:val="both"/>
        <w:rPr>
          <w:rFonts w:ascii="Arial" w:eastAsia="Times New Roman" w:hAnsi="Arial" w:cs="Arial"/>
          <w:lang w:val="sr-Cyrl-RS"/>
        </w:rPr>
      </w:pPr>
      <w:r w:rsidRPr="00A337F8">
        <w:rPr>
          <w:rFonts w:ascii="Arial" w:eastAsia="Times New Roman" w:hAnsi="Arial" w:cs="Arial"/>
          <w:lang w:val="sr-Cyrl-RS"/>
        </w:rPr>
        <w:t xml:space="preserve">да ли је достављен </w:t>
      </w:r>
      <w:r w:rsidR="009A6D2E" w:rsidRPr="00A337F8">
        <w:rPr>
          <w:rFonts w:ascii="Arial" w:eastAsia="Times New Roman" w:hAnsi="Arial" w:cs="Arial"/>
          <w:lang w:val="sr-Cyrl-RS"/>
        </w:rPr>
        <w:t>склопни цртеж пумпе са списком</w:t>
      </w:r>
      <w:r>
        <w:rPr>
          <w:rFonts w:ascii="Arial" w:eastAsia="Times New Roman" w:hAnsi="Arial" w:cs="Arial"/>
          <w:lang w:val="sr-Cyrl-RS"/>
        </w:rPr>
        <w:t xml:space="preserve"> резервних делова, извештај</w:t>
      </w:r>
      <w:r w:rsidR="001734C6">
        <w:rPr>
          <w:rFonts w:ascii="Arial" w:eastAsia="Times New Roman" w:hAnsi="Arial" w:cs="Arial"/>
          <w:lang w:val="sr-Cyrl-RS"/>
        </w:rPr>
        <w:t>и</w:t>
      </w:r>
      <w:r>
        <w:rPr>
          <w:rFonts w:ascii="Arial" w:eastAsia="Times New Roman" w:hAnsi="Arial" w:cs="Arial"/>
          <w:lang w:val="sr-Cyrl-RS"/>
        </w:rPr>
        <w:t xml:space="preserve"> са </w:t>
      </w:r>
      <w:r w:rsidR="009A6D2E" w:rsidRPr="00A337F8">
        <w:rPr>
          <w:rFonts w:ascii="Arial" w:eastAsia="Times New Roman" w:hAnsi="Arial" w:cs="Arial"/>
          <w:lang w:val="sr-Cyrl-RS"/>
        </w:rPr>
        <w:t>фабричких испитивања пумпе и фабричко упуство за експлоатацију и коришћење пумпе</w:t>
      </w:r>
      <w:r w:rsidRPr="00A337F8">
        <w:rPr>
          <w:rFonts w:ascii="Arial" w:eastAsia="Times New Roman" w:hAnsi="Arial" w:cs="Arial"/>
          <w:lang w:val="sr-Cyrl-RS"/>
        </w:rPr>
        <w:t>.</w:t>
      </w:r>
    </w:p>
    <w:p w:rsidR="00A337F8" w:rsidRPr="00327718" w:rsidRDefault="00A337F8"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F682D">
        <w:rPr>
          <w:rFonts w:ascii="Arial" w:eastAsia="Times New Roman" w:hAnsi="Arial" w:cs="Arial"/>
          <w:bCs/>
        </w:rPr>
        <w:t>,</w:t>
      </w:r>
      <w:r w:rsidRPr="00FF682D">
        <w:rPr>
          <w:rFonts w:ascii="Arial" w:eastAsia="Times New Roman" w:hAnsi="Arial" w:cs="Arial"/>
          <w:bCs/>
          <w:lang w:val="sr-Cyrl-CS"/>
        </w:rPr>
        <w:t xml:space="preserve"> одобрена од стране Продавца и </w:t>
      </w:r>
      <w:r w:rsidRPr="00FF682D">
        <w:rPr>
          <w:rFonts w:ascii="Arial" w:eastAsia="Times New Roman" w:hAnsi="Arial" w:cs="Arial"/>
          <w:lang w:val="sr-Cyrl-CS"/>
        </w:rPr>
        <w:t>Купца</w:t>
      </w:r>
      <w:r w:rsidRPr="00FF682D">
        <w:rPr>
          <w:rFonts w:ascii="Arial" w:eastAsia="Times New Roman" w:hAnsi="Arial" w:cs="Arial"/>
          <w:bCs/>
          <w:lang w:val="sr-Cyrl-CS"/>
        </w:rPr>
        <w:t>.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t>Трошкове контроле сноси Продавац.</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A2418C">
        <w:rPr>
          <w:rFonts w:ascii="Arial" w:eastAsia="Times New Roman" w:hAnsi="Arial" w:cs="Arial"/>
          <w:b/>
          <w:lang w:val="sr-Cyrl-RS"/>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месеци од дана испоруке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F682D" w:rsidRDefault="00FF682D" w:rsidP="00C10DFC">
      <w:pPr>
        <w:tabs>
          <w:tab w:val="left" w:pos="9090"/>
        </w:tabs>
        <w:spacing w:before="120" w:after="0" w:line="240" w:lineRule="auto"/>
        <w:jc w:val="both"/>
        <w:rPr>
          <w:rFonts w:ascii="Arial" w:eastAsia="Times New Roman" w:hAnsi="Arial" w:cs="Arial"/>
        </w:rPr>
      </w:pPr>
      <w:r w:rsidRPr="00FF682D">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Default="005F6612" w:rsidP="005F6612">
      <w:pPr>
        <w:spacing w:after="0" w:line="240" w:lineRule="auto"/>
        <w:ind w:right="360"/>
        <w:jc w:val="both"/>
        <w:rPr>
          <w:rFonts w:ascii="Arial" w:eastAsia="Times New Roman" w:hAnsi="Arial" w:cs="Arial"/>
          <w:lang w:val="sr-Cyrl-CS"/>
        </w:rPr>
      </w:pPr>
    </w:p>
    <w:p w:rsidR="005B048D" w:rsidRPr="00FF682D" w:rsidRDefault="005B048D" w:rsidP="005F6612">
      <w:pPr>
        <w:spacing w:after="0" w:line="240" w:lineRule="auto"/>
        <w:ind w:right="360"/>
        <w:jc w:val="both"/>
        <w:rPr>
          <w:rFonts w:ascii="Arial" w:eastAsia="Times New Roman" w:hAnsi="Arial" w:cs="Arial"/>
          <w:b/>
          <w:lang w:val="sr-Cyrl-CS"/>
        </w:rPr>
      </w:pPr>
      <w:r w:rsidRPr="00FF682D">
        <w:rPr>
          <w:rFonts w:ascii="Arial" w:eastAsia="Times New Roman" w:hAnsi="Arial" w:cs="Arial"/>
          <w:b/>
          <w:lang w:val="sr-Cyrl-CS"/>
        </w:rPr>
        <w:t>ОБАВЕЗА ПРОДАВЦА</w:t>
      </w:r>
    </w:p>
    <w:p w:rsidR="005B048D" w:rsidRPr="00FF682D" w:rsidRDefault="005B048D" w:rsidP="005B048D">
      <w:pPr>
        <w:spacing w:after="0" w:line="240" w:lineRule="auto"/>
        <w:jc w:val="center"/>
        <w:rPr>
          <w:rFonts w:ascii="Arial" w:eastAsia="Times New Roman" w:hAnsi="Arial" w:cs="Arial"/>
          <w:b/>
          <w:lang w:val="sr-Cyrl-RS" w:eastAsia="hr-HR"/>
        </w:rPr>
      </w:pPr>
      <w:r w:rsidRPr="00FF682D">
        <w:rPr>
          <w:rFonts w:ascii="Arial" w:eastAsia="Times New Roman" w:hAnsi="Arial" w:cs="Arial"/>
          <w:b/>
          <w:lang w:val="sr-Cyrl-RS" w:eastAsia="hr-HR"/>
        </w:rPr>
        <w:t>Члан 10.</w:t>
      </w:r>
    </w:p>
    <w:p w:rsidR="005B048D" w:rsidRPr="005B048D" w:rsidRDefault="00FF682D" w:rsidP="00FF682D">
      <w:pPr>
        <w:spacing w:after="0" w:line="240" w:lineRule="auto"/>
        <w:jc w:val="both"/>
        <w:rPr>
          <w:rFonts w:ascii="Arial" w:eastAsia="Times New Roman" w:hAnsi="Arial" w:cs="Arial"/>
          <w:lang w:val="sr-Cyrl-RS" w:eastAsia="hr-HR"/>
        </w:rPr>
      </w:pPr>
      <w:r w:rsidRPr="00FF682D">
        <w:rPr>
          <w:rFonts w:ascii="Arial" w:eastAsia="Times New Roman" w:hAnsi="Arial" w:cs="Arial"/>
          <w:lang w:val="sr-Cyrl-RS" w:eastAsia="hr-HR"/>
        </w:rPr>
        <w:t>Продавац</w:t>
      </w:r>
      <w:r w:rsidR="005B048D" w:rsidRPr="005B048D">
        <w:rPr>
          <w:rFonts w:ascii="Arial" w:eastAsia="Times New Roman" w:hAnsi="Arial" w:cs="Arial"/>
          <w:lang w:val="sr-Cyrl-RS" w:eastAsia="hr-HR"/>
        </w:rPr>
        <w:t xml:space="preserve"> је дужан приликом испоруке да достави </w:t>
      </w:r>
      <w:r w:rsidRPr="00FF682D">
        <w:rPr>
          <w:rFonts w:ascii="Arial" w:eastAsia="Times New Roman" w:hAnsi="Arial" w:cs="Arial"/>
          <w:lang w:val="sr-Cyrl-RS" w:eastAsia="hr-HR"/>
        </w:rPr>
        <w:t>Купцу</w:t>
      </w:r>
      <w:r w:rsidR="005B048D" w:rsidRPr="005B048D">
        <w:rPr>
          <w:rFonts w:ascii="Arial" w:eastAsia="Times New Roman" w:hAnsi="Arial" w:cs="Arial"/>
          <w:lang w:val="sr-Cyrl-RS" w:eastAsia="hr-HR"/>
        </w:rPr>
        <w:t>, склопни цртеж пумпе са списком резервних делова, извештаје са фабричких испитивања пумпе и фабричко упуство за експлоатацију и коришћење пумпе.</w:t>
      </w:r>
    </w:p>
    <w:p w:rsidR="005B048D" w:rsidRPr="005F6612" w:rsidRDefault="005B048D" w:rsidP="005F6612">
      <w:pPr>
        <w:spacing w:after="0" w:line="240" w:lineRule="auto"/>
        <w:ind w:right="360"/>
        <w:jc w:val="both"/>
        <w:rPr>
          <w:rFonts w:ascii="Arial" w:eastAsia="Times New Roman" w:hAnsi="Arial" w:cs="Arial"/>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A2418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lastRenderedPageBreak/>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4</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81A3D" w:rsidRDefault="00A81A3D" w:rsidP="00327718">
      <w:pPr>
        <w:spacing w:after="0"/>
        <w:jc w:val="center"/>
        <w:rPr>
          <w:rFonts w:ascii="Arial" w:eastAsia="Calibri" w:hAnsi="Arial" w:cs="Arial"/>
          <w:b/>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A2418C">
        <w:rPr>
          <w:rFonts w:ascii="Arial" w:eastAsia="Calibri" w:hAnsi="Arial" w:cs="Arial"/>
          <w:b/>
          <w:lang w:val="sr-Cyrl-RS"/>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FF682D" w:rsidRDefault="00FF682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FF682D" w:rsidRPr="00FF682D" w:rsidRDefault="00FF682D" w:rsidP="00FF682D">
      <w:pPr>
        <w:spacing w:after="0" w:line="240" w:lineRule="auto"/>
        <w:jc w:val="both"/>
        <w:rPr>
          <w:rFonts w:ascii="Arial" w:eastAsia="Times New Roman" w:hAnsi="Arial" w:cs="Arial"/>
          <w:spacing w:val="2"/>
          <w:lang w:val="sr-Cyrl-RS"/>
        </w:rPr>
      </w:pPr>
      <w:r w:rsidRPr="00FF682D">
        <w:rPr>
          <w:rFonts w:ascii="Arial" w:eastAsia="Calibri" w:hAnsi="Arial" w:cs="Arial"/>
          <w:bCs/>
          <w:lang w:val="sr-Latn-RS"/>
        </w:rPr>
        <w:t>Уговор се закључује до испуњења свих уговорних обавеза</w:t>
      </w:r>
      <w:r w:rsidRPr="00FF682D">
        <w:rPr>
          <w:rFonts w:ascii="Arial" w:eastAsia="Calibri" w:hAnsi="Arial" w:cs="Arial"/>
          <w:lang w:val="sr-Latn-RS"/>
        </w:rPr>
        <w:t>.</w:t>
      </w:r>
    </w:p>
    <w:p w:rsidR="00D71994" w:rsidRDefault="00D71994" w:rsidP="00327718">
      <w:pPr>
        <w:spacing w:after="0" w:line="240" w:lineRule="auto"/>
        <w:jc w:val="both"/>
        <w:rPr>
          <w:rFonts w:ascii="Arial" w:eastAsia="Calibri" w:hAnsi="Arial" w:cs="Arial"/>
          <w:spacing w:val="2"/>
        </w:rPr>
      </w:pPr>
    </w:p>
    <w:p w:rsidR="0089192C" w:rsidRPr="00FF682D" w:rsidRDefault="00F94251" w:rsidP="00327718">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w:t>
      </w:r>
      <w:r w:rsidR="00FF682D">
        <w:rPr>
          <w:rFonts w:ascii="Arial" w:eastAsia="Calibri" w:hAnsi="Arial" w:cs="Arial"/>
          <w:lang w:val="sr-Cyrl-RS"/>
        </w:rPr>
        <w:t>е се плаћати уговорене обавезе.</w:t>
      </w: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9</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sidR="001734C6">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A2418C">
        <w:rPr>
          <w:rFonts w:ascii="Arial" w:eastAsia="Times New Roman" w:hAnsi="Arial" w:cs="Arial"/>
          <w:b/>
          <w:lang w:val="sr-Cyrl-RS"/>
        </w:rPr>
        <w:t>20</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A2418C">
        <w:rPr>
          <w:rFonts w:ascii="Arial" w:eastAsia="Times New Roman" w:hAnsi="Arial" w:cs="Arial"/>
          <w:b/>
          <w:lang w:val="sr-Cyrl-RS"/>
        </w:rPr>
        <w:t>1</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F682D" w:rsidRDefault="00FF682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spacing w:val="2"/>
          <w:lang w:val="sr-Cyrl-CS"/>
        </w:rPr>
      </w:pPr>
    </w:p>
    <w:p w:rsidR="00A81A3D" w:rsidRDefault="00A81A3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6C" w:rsidRDefault="0022706C">
      <w:pPr>
        <w:spacing w:after="0" w:line="240" w:lineRule="auto"/>
      </w:pPr>
      <w:r>
        <w:separator/>
      </w:r>
    </w:p>
  </w:endnote>
  <w:endnote w:type="continuationSeparator" w:id="0">
    <w:p w:rsidR="0022706C" w:rsidRDefault="0022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DC" w:rsidRPr="00421AE7" w:rsidRDefault="008C4CDC"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 xml:space="preserve">2271/2018 (3000/0470/2018) </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E560B6">
      <w:rPr>
        <w:rFonts w:ascii="Arial" w:hAnsi="Arial" w:cs="Arial"/>
        <w:b/>
        <w:bCs/>
        <w:noProof/>
      </w:rPr>
      <w:t>34</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E560B6">
      <w:rPr>
        <w:rFonts w:ascii="Arial" w:hAnsi="Arial" w:cs="Arial"/>
        <w:b/>
        <w:bCs/>
        <w:noProof/>
      </w:rPr>
      <w:t>40</w:t>
    </w:r>
    <w:r w:rsidRPr="00421AE7">
      <w:rPr>
        <w:rFonts w:ascii="Arial" w:hAnsi="Arial" w:cs="Arial"/>
        <w:b/>
        <w:bCs/>
      </w:rPr>
      <w:fldChar w:fldCharType="end"/>
    </w:r>
  </w:p>
  <w:p w:rsidR="008C4CDC" w:rsidRPr="00F64345" w:rsidRDefault="008C4CDC"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DC" w:rsidRPr="006E6722" w:rsidRDefault="008C4CDC"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 xml:space="preserve">2271/2018 (3000/0470/2018) </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E560B6">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E560B6">
      <w:rPr>
        <w:rFonts w:ascii="Arial" w:hAnsi="Arial" w:cs="Arial"/>
        <w:bCs/>
        <w:noProof/>
      </w:rPr>
      <w:t>40</w:t>
    </w:r>
    <w:r w:rsidRPr="006E6722">
      <w:rPr>
        <w:rFonts w:ascii="Arial" w:hAnsi="Arial" w:cs="Arial"/>
        <w:bCs/>
        <w:sz w:val="24"/>
        <w:szCs w:val="24"/>
      </w:rPr>
      <w:fldChar w:fldCharType="end"/>
    </w:r>
  </w:p>
  <w:p w:rsidR="008C4CDC" w:rsidRDefault="008C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6C" w:rsidRDefault="0022706C">
      <w:pPr>
        <w:spacing w:after="0" w:line="240" w:lineRule="auto"/>
      </w:pPr>
      <w:r>
        <w:separator/>
      </w:r>
    </w:p>
  </w:footnote>
  <w:footnote w:type="continuationSeparator" w:id="0">
    <w:p w:rsidR="0022706C" w:rsidRDefault="0022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DC" w:rsidRDefault="008C4CDC" w:rsidP="00327718">
    <w:pPr>
      <w:pStyle w:val="Header"/>
      <w:rPr>
        <w:lang w:val="sr-Cyrl-RS"/>
      </w:rPr>
    </w:pPr>
  </w:p>
  <w:p w:rsidR="008C4CDC" w:rsidRPr="00B12A15" w:rsidRDefault="008C4CDC"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C4CDC" w:rsidRPr="00B12A15" w:rsidRDefault="008C4CDC"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 xml:space="preserve">2271/2018 (3000/0470/2018) </w:t>
    </w:r>
  </w:p>
  <w:p w:rsidR="008C4CDC" w:rsidRPr="00CF5E7F" w:rsidRDefault="008C4CDC">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C57CE23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15321E"/>
    <w:multiLevelType w:val="hybridMultilevel"/>
    <w:tmpl w:val="D5D01FBC"/>
    <w:lvl w:ilvl="0" w:tplc="20A4B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15:restartNumberingAfterBreak="0">
    <w:nsid w:val="37514E58"/>
    <w:multiLevelType w:val="hybridMultilevel"/>
    <w:tmpl w:val="B7E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065B"/>
    <w:multiLevelType w:val="hybridMultilevel"/>
    <w:tmpl w:val="067E4A3E"/>
    <w:lvl w:ilvl="0" w:tplc="BE0A19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52203"/>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4616CD"/>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471C0"/>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0"/>
  </w:num>
  <w:num w:numId="3">
    <w:abstractNumId w:val="17"/>
  </w:num>
  <w:num w:numId="4">
    <w:abstractNumId w:val="5"/>
  </w:num>
  <w:num w:numId="5">
    <w:abstractNumId w:val="8"/>
  </w:num>
  <w:num w:numId="6">
    <w:abstractNumId w:val="22"/>
  </w:num>
  <w:num w:numId="7">
    <w:abstractNumId w:val="0"/>
  </w:num>
  <w:num w:numId="8">
    <w:abstractNumId w:val="1"/>
  </w:num>
  <w:num w:numId="9">
    <w:abstractNumId w:val="11"/>
  </w:num>
  <w:num w:numId="10">
    <w:abstractNumId w:val="19"/>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14"/>
  </w:num>
  <w:num w:numId="16">
    <w:abstractNumId w:val="4"/>
  </w:num>
  <w:num w:numId="17">
    <w:abstractNumId w:val="3"/>
  </w:num>
  <w:num w:numId="18">
    <w:abstractNumId w:val="13"/>
  </w:num>
  <w:num w:numId="19">
    <w:abstractNumId w:val="3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7"/>
  </w:num>
  <w:num w:numId="23">
    <w:abstractNumId w:val="33"/>
  </w:num>
  <w:num w:numId="24">
    <w:abstractNumId w:val="25"/>
  </w:num>
  <w:num w:numId="25">
    <w:abstractNumId w:val="2"/>
  </w:num>
  <w:num w:numId="26">
    <w:abstractNumId w:val="27"/>
  </w:num>
  <w:num w:numId="27">
    <w:abstractNumId w:val="12"/>
  </w:num>
  <w:num w:numId="28">
    <w:abstractNumId w:val="28"/>
  </w:num>
  <w:num w:numId="29">
    <w:abstractNumId w:val="9"/>
  </w:num>
  <w:num w:numId="30">
    <w:abstractNumId w:val="24"/>
  </w:num>
  <w:num w:numId="31">
    <w:abstractNumId w:val="26"/>
  </w:num>
  <w:num w:numId="32">
    <w:abstractNumId w:val="18"/>
  </w:num>
  <w:num w:numId="33">
    <w:abstractNumId w:val="16"/>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1215D"/>
    <w:rsid w:val="000220D6"/>
    <w:rsid w:val="00023412"/>
    <w:rsid w:val="000309F6"/>
    <w:rsid w:val="0003429A"/>
    <w:rsid w:val="00047E0C"/>
    <w:rsid w:val="0005406F"/>
    <w:rsid w:val="00061EB6"/>
    <w:rsid w:val="00071A7A"/>
    <w:rsid w:val="00074A50"/>
    <w:rsid w:val="000815E1"/>
    <w:rsid w:val="000922F5"/>
    <w:rsid w:val="00096822"/>
    <w:rsid w:val="000A3617"/>
    <w:rsid w:val="000A3C36"/>
    <w:rsid w:val="000B1AEF"/>
    <w:rsid w:val="000B25B2"/>
    <w:rsid w:val="000D22C2"/>
    <w:rsid w:val="000E0F78"/>
    <w:rsid w:val="000E19FA"/>
    <w:rsid w:val="000F11B2"/>
    <w:rsid w:val="000F31A6"/>
    <w:rsid w:val="000F6F66"/>
    <w:rsid w:val="00101928"/>
    <w:rsid w:val="00105712"/>
    <w:rsid w:val="001122BA"/>
    <w:rsid w:val="00121584"/>
    <w:rsid w:val="001224BA"/>
    <w:rsid w:val="00131CEB"/>
    <w:rsid w:val="001352AC"/>
    <w:rsid w:val="001434FC"/>
    <w:rsid w:val="001544C2"/>
    <w:rsid w:val="00163BDE"/>
    <w:rsid w:val="00164D48"/>
    <w:rsid w:val="001734C6"/>
    <w:rsid w:val="001758FB"/>
    <w:rsid w:val="0018210E"/>
    <w:rsid w:val="00193395"/>
    <w:rsid w:val="00196D6A"/>
    <w:rsid w:val="001A1954"/>
    <w:rsid w:val="001B35FE"/>
    <w:rsid w:val="001B76F5"/>
    <w:rsid w:val="001C10E4"/>
    <w:rsid w:val="001C6E33"/>
    <w:rsid w:val="001E45A0"/>
    <w:rsid w:val="001F2F8F"/>
    <w:rsid w:val="001F5180"/>
    <w:rsid w:val="001F67BD"/>
    <w:rsid w:val="002001AD"/>
    <w:rsid w:val="00203380"/>
    <w:rsid w:val="00217052"/>
    <w:rsid w:val="00221D54"/>
    <w:rsid w:val="0022706C"/>
    <w:rsid w:val="00235F1C"/>
    <w:rsid w:val="00236E87"/>
    <w:rsid w:val="00243F10"/>
    <w:rsid w:val="00255EDD"/>
    <w:rsid w:val="00267356"/>
    <w:rsid w:val="002676E8"/>
    <w:rsid w:val="002746BA"/>
    <w:rsid w:val="00293D06"/>
    <w:rsid w:val="002B22E0"/>
    <w:rsid w:val="002B45C6"/>
    <w:rsid w:val="002C10D4"/>
    <w:rsid w:val="002C2C32"/>
    <w:rsid w:val="002D1314"/>
    <w:rsid w:val="002D177E"/>
    <w:rsid w:val="002D5841"/>
    <w:rsid w:val="002F5ECB"/>
    <w:rsid w:val="00302B81"/>
    <w:rsid w:val="003113A1"/>
    <w:rsid w:val="0031457A"/>
    <w:rsid w:val="00320E3B"/>
    <w:rsid w:val="003242F0"/>
    <w:rsid w:val="00325536"/>
    <w:rsid w:val="00327718"/>
    <w:rsid w:val="00331D17"/>
    <w:rsid w:val="003342AC"/>
    <w:rsid w:val="00344DE0"/>
    <w:rsid w:val="0034706B"/>
    <w:rsid w:val="0035548C"/>
    <w:rsid w:val="00357435"/>
    <w:rsid w:val="003671CD"/>
    <w:rsid w:val="0036744B"/>
    <w:rsid w:val="0037209D"/>
    <w:rsid w:val="003C40A0"/>
    <w:rsid w:val="003D47D4"/>
    <w:rsid w:val="003F1EA2"/>
    <w:rsid w:val="003F2E86"/>
    <w:rsid w:val="00402888"/>
    <w:rsid w:val="00402AF3"/>
    <w:rsid w:val="00405715"/>
    <w:rsid w:val="004114C8"/>
    <w:rsid w:val="004170D1"/>
    <w:rsid w:val="00417B78"/>
    <w:rsid w:val="00421100"/>
    <w:rsid w:val="00421AE7"/>
    <w:rsid w:val="00443EA8"/>
    <w:rsid w:val="00444EBB"/>
    <w:rsid w:val="004600DF"/>
    <w:rsid w:val="00461CA6"/>
    <w:rsid w:val="00463C0B"/>
    <w:rsid w:val="004675E9"/>
    <w:rsid w:val="004736F6"/>
    <w:rsid w:val="004779DA"/>
    <w:rsid w:val="004863D2"/>
    <w:rsid w:val="00486723"/>
    <w:rsid w:val="00493AB3"/>
    <w:rsid w:val="004A4811"/>
    <w:rsid w:val="004A70CE"/>
    <w:rsid w:val="004B2E9C"/>
    <w:rsid w:val="004B3419"/>
    <w:rsid w:val="004B7C04"/>
    <w:rsid w:val="004C398F"/>
    <w:rsid w:val="004C7EF8"/>
    <w:rsid w:val="004D3EC2"/>
    <w:rsid w:val="004E3F5A"/>
    <w:rsid w:val="004E6298"/>
    <w:rsid w:val="0051303E"/>
    <w:rsid w:val="0051471E"/>
    <w:rsid w:val="00522A3A"/>
    <w:rsid w:val="00537874"/>
    <w:rsid w:val="00540C73"/>
    <w:rsid w:val="00540C7D"/>
    <w:rsid w:val="005518F3"/>
    <w:rsid w:val="005561A8"/>
    <w:rsid w:val="00557946"/>
    <w:rsid w:val="0058049A"/>
    <w:rsid w:val="00580B38"/>
    <w:rsid w:val="00586FF9"/>
    <w:rsid w:val="0059410F"/>
    <w:rsid w:val="005968A0"/>
    <w:rsid w:val="00597C39"/>
    <w:rsid w:val="005B048D"/>
    <w:rsid w:val="005C55B9"/>
    <w:rsid w:val="005D3FB0"/>
    <w:rsid w:val="005E0350"/>
    <w:rsid w:val="005E2C2A"/>
    <w:rsid w:val="005E4DA7"/>
    <w:rsid w:val="005E5CB6"/>
    <w:rsid w:val="005F6612"/>
    <w:rsid w:val="006028A2"/>
    <w:rsid w:val="006068F0"/>
    <w:rsid w:val="00607273"/>
    <w:rsid w:val="006113BC"/>
    <w:rsid w:val="00612B29"/>
    <w:rsid w:val="00632571"/>
    <w:rsid w:val="00636C0E"/>
    <w:rsid w:val="00650454"/>
    <w:rsid w:val="00656012"/>
    <w:rsid w:val="006756E8"/>
    <w:rsid w:val="00680ACE"/>
    <w:rsid w:val="00691AD4"/>
    <w:rsid w:val="00697522"/>
    <w:rsid w:val="006A0886"/>
    <w:rsid w:val="006C5520"/>
    <w:rsid w:val="006D4B07"/>
    <w:rsid w:val="006E10F6"/>
    <w:rsid w:val="006E6722"/>
    <w:rsid w:val="0070158F"/>
    <w:rsid w:val="0071044E"/>
    <w:rsid w:val="00711B39"/>
    <w:rsid w:val="00744485"/>
    <w:rsid w:val="007446A0"/>
    <w:rsid w:val="00745BCA"/>
    <w:rsid w:val="00745FD8"/>
    <w:rsid w:val="00760739"/>
    <w:rsid w:val="007677A7"/>
    <w:rsid w:val="00767F57"/>
    <w:rsid w:val="00777207"/>
    <w:rsid w:val="0078666A"/>
    <w:rsid w:val="00794C26"/>
    <w:rsid w:val="007A31BD"/>
    <w:rsid w:val="007A3458"/>
    <w:rsid w:val="007B6B80"/>
    <w:rsid w:val="007D5763"/>
    <w:rsid w:val="007E442D"/>
    <w:rsid w:val="007F0E14"/>
    <w:rsid w:val="007F1B63"/>
    <w:rsid w:val="008145B3"/>
    <w:rsid w:val="00824A79"/>
    <w:rsid w:val="008325FE"/>
    <w:rsid w:val="00840AFA"/>
    <w:rsid w:val="008456C1"/>
    <w:rsid w:val="00846181"/>
    <w:rsid w:val="008479AA"/>
    <w:rsid w:val="0086001E"/>
    <w:rsid w:val="00860938"/>
    <w:rsid w:val="0086590C"/>
    <w:rsid w:val="00867708"/>
    <w:rsid w:val="00873DD9"/>
    <w:rsid w:val="0089192C"/>
    <w:rsid w:val="00896359"/>
    <w:rsid w:val="008A426C"/>
    <w:rsid w:val="008A661E"/>
    <w:rsid w:val="008B30F9"/>
    <w:rsid w:val="008C4CDC"/>
    <w:rsid w:val="008C69CD"/>
    <w:rsid w:val="00904833"/>
    <w:rsid w:val="00907A44"/>
    <w:rsid w:val="009107D4"/>
    <w:rsid w:val="00914990"/>
    <w:rsid w:val="0092773F"/>
    <w:rsid w:val="00973D69"/>
    <w:rsid w:val="009866AA"/>
    <w:rsid w:val="0099255E"/>
    <w:rsid w:val="0099666A"/>
    <w:rsid w:val="009A3D3B"/>
    <w:rsid w:val="009A565F"/>
    <w:rsid w:val="009A6D2E"/>
    <w:rsid w:val="009A758A"/>
    <w:rsid w:val="009B4724"/>
    <w:rsid w:val="009B63EF"/>
    <w:rsid w:val="009C62C1"/>
    <w:rsid w:val="009D2632"/>
    <w:rsid w:val="009D3D81"/>
    <w:rsid w:val="009E3B64"/>
    <w:rsid w:val="009E5147"/>
    <w:rsid w:val="009F63F1"/>
    <w:rsid w:val="00A01E3A"/>
    <w:rsid w:val="00A13FE0"/>
    <w:rsid w:val="00A2418C"/>
    <w:rsid w:val="00A31835"/>
    <w:rsid w:val="00A337F8"/>
    <w:rsid w:val="00A3391D"/>
    <w:rsid w:val="00A36B30"/>
    <w:rsid w:val="00A44551"/>
    <w:rsid w:val="00A56B11"/>
    <w:rsid w:val="00A81A3D"/>
    <w:rsid w:val="00AB27DE"/>
    <w:rsid w:val="00AB3A81"/>
    <w:rsid w:val="00AC1668"/>
    <w:rsid w:val="00AE5597"/>
    <w:rsid w:val="00AF1D1C"/>
    <w:rsid w:val="00B12892"/>
    <w:rsid w:val="00B14BA9"/>
    <w:rsid w:val="00B213D7"/>
    <w:rsid w:val="00B27249"/>
    <w:rsid w:val="00B530B0"/>
    <w:rsid w:val="00B53570"/>
    <w:rsid w:val="00B55685"/>
    <w:rsid w:val="00B61427"/>
    <w:rsid w:val="00B73D7F"/>
    <w:rsid w:val="00B75234"/>
    <w:rsid w:val="00B81088"/>
    <w:rsid w:val="00BA7194"/>
    <w:rsid w:val="00BB4CCA"/>
    <w:rsid w:val="00BB5C31"/>
    <w:rsid w:val="00BC2E8F"/>
    <w:rsid w:val="00BC6D12"/>
    <w:rsid w:val="00BD197C"/>
    <w:rsid w:val="00BE4901"/>
    <w:rsid w:val="00C10DFC"/>
    <w:rsid w:val="00C114AD"/>
    <w:rsid w:val="00C42A26"/>
    <w:rsid w:val="00C47213"/>
    <w:rsid w:val="00C55713"/>
    <w:rsid w:val="00C63EAF"/>
    <w:rsid w:val="00C67842"/>
    <w:rsid w:val="00C74C66"/>
    <w:rsid w:val="00C81E96"/>
    <w:rsid w:val="00C90DED"/>
    <w:rsid w:val="00C91038"/>
    <w:rsid w:val="00C94A8C"/>
    <w:rsid w:val="00C950BE"/>
    <w:rsid w:val="00CA2151"/>
    <w:rsid w:val="00CC5ED4"/>
    <w:rsid w:val="00CD4778"/>
    <w:rsid w:val="00CE1342"/>
    <w:rsid w:val="00CE5A65"/>
    <w:rsid w:val="00CF2DF2"/>
    <w:rsid w:val="00CF37C0"/>
    <w:rsid w:val="00CF5DAC"/>
    <w:rsid w:val="00CF7094"/>
    <w:rsid w:val="00D0408F"/>
    <w:rsid w:val="00D13E5C"/>
    <w:rsid w:val="00D1400A"/>
    <w:rsid w:val="00D32E65"/>
    <w:rsid w:val="00D42F4F"/>
    <w:rsid w:val="00D45A9A"/>
    <w:rsid w:val="00D61D4B"/>
    <w:rsid w:val="00D62848"/>
    <w:rsid w:val="00D64533"/>
    <w:rsid w:val="00D6774A"/>
    <w:rsid w:val="00D71994"/>
    <w:rsid w:val="00D7401F"/>
    <w:rsid w:val="00D91776"/>
    <w:rsid w:val="00DB2609"/>
    <w:rsid w:val="00DD6058"/>
    <w:rsid w:val="00DE1C12"/>
    <w:rsid w:val="00E052FE"/>
    <w:rsid w:val="00E4544A"/>
    <w:rsid w:val="00E47FB7"/>
    <w:rsid w:val="00E560B6"/>
    <w:rsid w:val="00E757A2"/>
    <w:rsid w:val="00E76FAA"/>
    <w:rsid w:val="00E850C8"/>
    <w:rsid w:val="00E872C2"/>
    <w:rsid w:val="00E9675F"/>
    <w:rsid w:val="00EA6E01"/>
    <w:rsid w:val="00EB075D"/>
    <w:rsid w:val="00EB3F78"/>
    <w:rsid w:val="00ED6184"/>
    <w:rsid w:val="00ED6EB1"/>
    <w:rsid w:val="00ED7773"/>
    <w:rsid w:val="00F017AA"/>
    <w:rsid w:val="00F071D4"/>
    <w:rsid w:val="00F10EF7"/>
    <w:rsid w:val="00F137DE"/>
    <w:rsid w:val="00F27F68"/>
    <w:rsid w:val="00F76C52"/>
    <w:rsid w:val="00F812C2"/>
    <w:rsid w:val="00F839A9"/>
    <w:rsid w:val="00F84328"/>
    <w:rsid w:val="00F917BE"/>
    <w:rsid w:val="00F92F0D"/>
    <w:rsid w:val="00F93519"/>
    <w:rsid w:val="00F94251"/>
    <w:rsid w:val="00FA20DA"/>
    <w:rsid w:val="00FB15B6"/>
    <w:rsid w:val="00FB7027"/>
    <w:rsid w:val="00FB7190"/>
    <w:rsid w:val="00FE1E12"/>
    <w:rsid w:val="00FF0242"/>
    <w:rsid w:val="00FF1D3A"/>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1C3D"/>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BA3A-05CF-45DA-87BF-846D84AB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40</Pages>
  <Words>12661</Words>
  <Characters>72169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572</cp:revision>
  <cp:lastPrinted>2017-09-26T09:16:00Z</cp:lastPrinted>
  <dcterms:created xsi:type="dcterms:W3CDTF">2016-08-15T06:48:00Z</dcterms:created>
  <dcterms:modified xsi:type="dcterms:W3CDTF">2019-01-18T11:04:00Z</dcterms:modified>
</cp:coreProperties>
</file>