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Default="00827A40" w:rsidP="00425D50">
      <w:pPr>
        <w:suppressAutoHyphens/>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lang w:val="sr-Latn-RS" w:eastAsia="sr-Latn-RS"/>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425D50" w:rsidRDefault="00827A40" w:rsidP="00425D50">
      <w:pPr>
        <w:jc w:val="center"/>
        <w:rPr>
          <w:rFonts w:cs="Arial"/>
          <w:lang w:val="sr-Cyrl-R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9E0B3D">
        <w:rPr>
          <w:rFonts w:cs="Arial"/>
        </w:rPr>
        <w:t>3000/0021/2018 (2873/2018</w:t>
      </w:r>
      <w:r w:rsidR="00024E89">
        <w:rPr>
          <w:rFonts w:cs="Arial"/>
        </w:rPr>
        <w:t>)</w:t>
      </w:r>
    </w:p>
    <w:p w:rsidR="00827A40" w:rsidRPr="00B3455F" w:rsidRDefault="00024E89" w:rsidP="00827A40">
      <w:pPr>
        <w:pStyle w:val="Title"/>
        <w:spacing w:before="0"/>
        <w:rPr>
          <w:rFonts w:cs="Arial"/>
          <w:szCs w:val="22"/>
        </w:rPr>
      </w:pPr>
      <w:r>
        <w:rPr>
          <w:rFonts w:cs="Arial"/>
          <w:szCs w:val="22"/>
          <w:lang w:val="sr-Cyrl-RS"/>
        </w:rPr>
        <w:t>Испитивање и сервисирање изолационих апарата</w:t>
      </w:r>
    </w:p>
    <w:p w:rsidR="00827A40" w:rsidRPr="00E26C8F" w:rsidRDefault="00827A40" w:rsidP="00827A40">
      <w:pPr>
        <w:pStyle w:val="Title"/>
        <w:spacing w:before="0"/>
        <w:rPr>
          <w:rFonts w:cs="Arial"/>
          <w:color w:val="FF0000"/>
          <w:sz w:val="22"/>
          <w:szCs w:val="22"/>
        </w:rPr>
      </w:pPr>
    </w:p>
    <w:p w:rsidR="00827A40" w:rsidRPr="00425D50" w:rsidRDefault="00827A40" w:rsidP="00425D50">
      <w:pPr>
        <w:pStyle w:val="BodyText"/>
        <w:spacing w:before="0"/>
        <w:rPr>
          <w:rFonts w:cs="Arial"/>
          <w:sz w:val="22"/>
          <w:szCs w:val="22"/>
          <w:lang w:val="sr-Cyrl-RS"/>
        </w:rPr>
      </w:pPr>
    </w:p>
    <w:p w:rsidR="00827A40" w:rsidRPr="00906AD3" w:rsidRDefault="00827A40" w:rsidP="00906AD3">
      <w:pPr>
        <w:spacing w:before="0"/>
        <w:rPr>
          <w:rFonts w:eastAsia="Arial Unicode MS" w:cs="Arial"/>
          <w:kern w:val="2"/>
          <w:lang w:val="sr-Latn-RS"/>
        </w:rPr>
      </w:pPr>
    </w:p>
    <w:p w:rsidR="00827A40" w:rsidRPr="00E47C2E" w:rsidRDefault="00827A40" w:rsidP="00827A40">
      <w:pPr>
        <w:spacing w:before="0"/>
        <w:jc w:val="center"/>
        <w:rPr>
          <w:rFonts w:eastAsia="Arial Unicode MS" w:cs="Arial"/>
          <w:kern w:val="2"/>
          <w:lang w:val="ru-RU"/>
        </w:rPr>
      </w:pPr>
    </w:p>
    <w:p w:rsidR="00827A40" w:rsidRDefault="00827A40" w:rsidP="0014200D">
      <w:pPr>
        <w:spacing w:before="0"/>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906AD3" w:rsidRDefault="00827A40" w:rsidP="00827A40">
      <w:pPr>
        <w:spacing w:before="0"/>
        <w:jc w:val="center"/>
        <w:rPr>
          <w:rFonts w:cs="Arial"/>
          <w:lang w:val="sr-Latn-RS"/>
        </w:rPr>
      </w:pPr>
    </w:p>
    <w:p w:rsidR="00827A40" w:rsidRDefault="00827A40" w:rsidP="00827A40">
      <w:pPr>
        <w:spacing w:before="0"/>
        <w:jc w:val="center"/>
        <w:rPr>
          <w:rFonts w:cs="Arial"/>
          <w:lang w:val="ru-RU"/>
        </w:rPr>
      </w:pPr>
    </w:p>
    <w:p w:rsidR="00827A40" w:rsidRDefault="00827A40"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Pr="00E47C2E" w:rsidRDefault="00906AD3" w:rsidP="00906AD3">
      <w:pPr>
        <w:spacing w:before="0"/>
        <w:jc w:val="center"/>
        <w:rPr>
          <w:rFonts w:eastAsia="Arial Unicode MS" w:cs="Arial"/>
          <w:kern w:val="2"/>
          <w:lang w:val="ru-RU"/>
        </w:rPr>
      </w:pPr>
      <w:r>
        <w:rPr>
          <w:rFonts w:eastAsia="Arial Unicode MS" w:cs="Arial"/>
          <w:kern w:val="2"/>
          <w:lang w:val="ru-RU"/>
        </w:rPr>
        <w:t xml:space="preserve">(заведено у ЈП ЕПС број </w:t>
      </w:r>
      <w:r>
        <w:rPr>
          <w:rFonts w:cs="Arial"/>
        </w:rPr>
        <w:t>105-E.03.01.-38927</w:t>
      </w:r>
      <w:r>
        <w:rPr>
          <w:rFonts w:cs="Arial"/>
        </w:rPr>
        <w:t>/</w:t>
      </w:r>
      <w:r>
        <w:rPr>
          <w:rFonts w:cs="Arial"/>
        </w:rPr>
        <w:t>2</w:t>
      </w:r>
      <w:r>
        <w:rPr>
          <w:rFonts w:cs="Arial"/>
        </w:rPr>
        <w:t xml:space="preserve">  -2019 </w:t>
      </w:r>
      <w:r w:rsidRPr="00E47C2E">
        <w:rPr>
          <w:rFonts w:eastAsia="Arial Unicode MS" w:cs="Arial"/>
          <w:kern w:val="2"/>
          <w:lang w:val="ru-RU"/>
        </w:rPr>
        <w:t xml:space="preserve">од </w:t>
      </w:r>
      <w:r>
        <w:rPr>
          <w:rFonts w:eastAsia="Arial Unicode MS" w:cs="Arial"/>
          <w:kern w:val="2"/>
        </w:rPr>
        <w:t xml:space="preserve"> </w:t>
      </w:r>
      <w:r>
        <w:rPr>
          <w:rFonts w:eastAsia="Arial Unicode MS" w:cs="Arial"/>
          <w:kern w:val="2"/>
        </w:rPr>
        <w:t>23.01.</w:t>
      </w:r>
      <w:r w:rsidRPr="00E47C2E">
        <w:rPr>
          <w:rFonts w:eastAsia="Arial Unicode MS" w:cs="Arial"/>
          <w:kern w:val="2"/>
          <w:lang w:val="ru-RU"/>
        </w:rPr>
        <w:t>201</w:t>
      </w:r>
      <w:r>
        <w:rPr>
          <w:rFonts w:eastAsia="Arial Unicode MS" w:cs="Arial"/>
          <w:kern w:val="2"/>
          <w:lang w:val="sr-Latn-RS"/>
        </w:rPr>
        <w:t>9</w:t>
      </w:r>
      <w:bookmarkStart w:id="6" w:name="_GoBack"/>
      <w:bookmarkEnd w:id="6"/>
      <w:r w:rsidRPr="00E47C2E">
        <w:rPr>
          <w:rFonts w:eastAsia="Arial Unicode MS" w:cs="Arial"/>
          <w:kern w:val="2"/>
          <w:lang w:val="ru-RU"/>
        </w:rPr>
        <w:t xml:space="preserve"> године)</w:t>
      </w: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906AD3">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Pr="00E47C2E">
        <w:rPr>
          <w:rFonts w:cs="Arial"/>
          <w:lang w:val="ru-RU"/>
        </w:rPr>
        <w:t>201</w:t>
      </w:r>
      <w:r>
        <w:rPr>
          <w:rFonts w:cs="Arial"/>
          <w:lang w:val="sr-Latn-RS"/>
        </w:rPr>
        <w:t>9</w:t>
      </w:r>
      <w:r w:rsidRPr="00E47C2E">
        <w:rPr>
          <w:rFonts w:cs="Arial"/>
          <w:lang w:val="ru-RU"/>
        </w:rPr>
        <w:t>. године</w:t>
      </w:r>
    </w:p>
    <w:p w:rsidR="00906AD3" w:rsidRDefault="00906AD3" w:rsidP="00906AD3">
      <w:pPr>
        <w:spacing w:before="0"/>
        <w:jc w:val="center"/>
        <w:rPr>
          <w:rFonts w:cs="Arial"/>
          <w:lang w:val="ru-RU"/>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Default="00906AD3" w:rsidP="00827A40">
      <w:pPr>
        <w:spacing w:before="0"/>
        <w:jc w:val="center"/>
        <w:rPr>
          <w:rFonts w:cs="Arial"/>
          <w:lang w:val="sr-Latn-RS"/>
        </w:rPr>
      </w:pPr>
    </w:p>
    <w:p w:rsidR="00906AD3" w:rsidRPr="00906AD3" w:rsidRDefault="00906AD3" w:rsidP="00827A40">
      <w:pPr>
        <w:spacing w:before="0"/>
        <w:jc w:val="center"/>
        <w:rPr>
          <w:rFonts w:cs="Arial"/>
          <w:lang w:val="sr-Latn-RS"/>
        </w:rPr>
      </w:pPr>
    </w:p>
    <w:p w:rsidR="00827A40" w:rsidRPr="00827A40" w:rsidRDefault="00827A40" w:rsidP="00827A40">
      <w:pPr>
        <w:rPr>
          <w:rFonts w:eastAsia="TimesNewRomanPSMT"/>
        </w:rPr>
      </w:pPr>
      <w:proofErr w:type="gramStart"/>
      <w:r w:rsidRPr="00827A40">
        <w:rPr>
          <w:rFonts w:eastAsia="TimesNewRomanPSMT"/>
        </w:rPr>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4B6204">
        <w:rPr>
          <w:rFonts w:cs="Arial"/>
        </w:rPr>
        <w:t>105-E.03.01.-</w:t>
      </w:r>
      <w:r w:rsidR="004B6204">
        <w:rPr>
          <w:rFonts w:cs="Arial"/>
          <w:lang w:val="sr-Cyrl-RS"/>
        </w:rPr>
        <w:t>667767/1</w:t>
      </w:r>
      <w:r w:rsidR="004B6204">
        <w:rPr>
          <w:rFonts w:cs="Arial"/>
        </w:rPr>
        <w:t>-</w:t>
      </w:r>
      <w:proofErr w:type="gramStart"/>
      <w:r w:rsidR="004B6204">
        <w:rPr>
          <w:rFonts w:cs="Arial"/>
        </w:rPr>
        <w:t>201</w:t>
      </w:r>
      <w:r w:rsidR="004B6204">
        <w:rPr>
          <w:rFonts w:cs="Arial"/>
          <w:lang w:val="sr-Cyrl-RS"/>
        </w:rPr>
        <w:t>8</w:t>
      </w:r>
      <w:r w:rsidR="003973F3">
        <w:rPr>
          <w:rFonts w:cs="Arial"/>
        </w:rPr>
        <w:t xml:space="preserve"> </w:t>
      </w:r>
      <w:r w:rsidRPr="00827A40">
        <w:rPr>
          <w:rFonts w:eastAsia="Arial Unicode MS"/>
        </w:rPr>
        <w:t xml:space="preserve"> oд</w:t>
      </w:r>
      <w:proofErr w:type="gramEnd"/>
      <w:r w:rsidRPr="00827A40">
        <w:rPr>
          <w:rFonts w:eastAsia="Arial Unicode MS"/>
        </w:rPr>
        <w:t xml:space="preserve"> </w:t>
      </w:r>
      <w:r w:rsidR="004B6204">
        <w:rPr>
          <w:rFonts w:eastAsia="Arial Unicode MS"/>
          <w:lang w:val="sr-Cyrl-RS"/>
        </w:rPr>
        <w:t>3</w:t>
      </w:r>
      <w:r w:rsidR="003973F3">
        <w:rPr>
          <w:rFonts w:eastAsia="Arial Unicode MS"/>
        </w:rPr>
        <w:t>1</w:t>
      </w:r>
      <w:r w:rsidRPr="00827A40">
        <w:rPr>
          <w:rFonts w:eastAsia="Arial Unicode MS"/>
        </w:rPr>
        <w:t>.</w:t>
      </w:r>
      <w:r w:rsidR="004B6204">
        <w:rPr>
          <w:rFonts w:eastAsia="Arial Unicode MS"/>
          <w:lang w:val="sr-Cyrl-RS"/>
        </w:rPr>
        <w:t>12</w:t>
      </w:r>
      <w:r w:rsidRPr="00827A40">
        <w:rPr>
          <w:rFonts w:eastAsia="Arial Unicode MS"/>
        </w:rPr>
        <w:t>.201</w:t>
      </w:r>
      <w:r w:rsidR="004B6204">
        <w:rPr>
          <w:rFonts w:eastAsia="Arial Unicode MS"/>
          <w:lang w:val="sr-Cyrl-RS"/>
        </w:rPr>
        <w:t>8</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4B6204">
        <w:rPr>
          <w:rFonts w:cs="Arial"/>
        </w:rPr>
        <w:t>105-E.03.01.-</w:t>
      </w:r>
      <w:r w:rsidR="004B6204">
        <w:rPr>
          <w:rFonts w:cs="Arial"/>
          <w:lang w:val="sr-Cyrl-RS"/>
        </w:rPr>
        <w:t>667767/2</w:t>
      </w:r>
      <w:r w:rsidR="004B6204">
        <w:rPr>
          <w:rFonts w:cs="Arial"/>
        </w:rPr>
        <w:t>-201</w:t>
      </w:r>
      <w:r w:rsidR="004B6204">
        <w:rPr>
          <w:rFonts w:cs="Arial"/>
          <w:lang w:val="sr-Cyrl-RS"/>
        </w:rPr>
        <w:t>8</w:t>
      </w:r>
      <w:r w:rsidR="003973F3">
        <w:rPr>
          <w:rFonts w:cs="Arial"/>
        </w:rPr>
        <w:t xml:space="preserve"> </w:t>
      </w:r>
      <w:r w:rsidRPr="00827A40">
        <w:rPr>
          <w:rFonts w:eastAsia="Arial Unicode MS"/>
        </w:rPr>
        <w:t xml:space="preserve"> oд </w:t>
      </w:r>
      <w:r w:rsidR="004B6204">
        <w:rPr>
          <w:rFonts w:eastAsia="Arial Unicode MS"/>
          <w:lang w:val="sr-Cyrl-RS"/>
        </w:rPr>
        <w:t>3</w:t>
      </w:r>
      <w:r w:rsidR="003973F3">
        <w:rPr>
          <w:rFonts w:eastAsia="Arial Unicode MS"/>
        </w:rPr>
        <w:t>1</w:t>
      </w:r>
      <w:r w:rsidRPr="00827A40">
        <w:rPr>
          <w:rFonts w:eastAsia="Arial Unicode MS"/>
        </w:rPr>
        <w:t>.</w:t>
      </w:r>
      <w:r w:rsidR="004B6204">
        <w:rPr>
          <w:rFonts w:eastAsia="Arial Unicode MS"/>
          <w:lang w:val="sr-Cyrl-RS"/>
        </w:rPr>
        <w:t>12</w:t>
      </w:r>
      <w:r w:rsidRPr="00827A40">
        <w:rPr>
          <w:rFonts w:eastAsia="Arial Unicode MS"/>
        </w:rPr>
        <w:t>.201</w:t>
      </w:r>
      <w:r w:rsidR="004B6204">
        <w:rPr>
          <w:rFonts w:eastAsia="Arial Unicode MS"/>
          <w:lang w:val="sr-Cyrl-RS"/>
        </w:rPr>
        <w:t>8</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4B6204">
        <w:t>3000/</w:t>
      </w:r>
      <w:r w:rsidR="004B6204">
        <w:rPr>
          <w:lang w:val="sr-Cyrl-RS"/>
        </w:rPr>
        <w:t>0021</w:t>
      </w:r>
      <w:r w:rsidR="004B6204">
        <w:t>/201</w:t>
      </w:r>
      <w:r w:rsidR="004B6204">
        <w:rPr>
          <w:lang w:val="sr-Cyrl-RS"/>
        </w:rPr>
        <w:t>8</w:t>
      </w:r>
      <w:r w:rsidR="004B6204">
        <w:t xml:space="preserve"> (</w:t>
      </w:r>
      <w:r w:rsidR="004B6204">
        <w:rPr>
          <w:lang w:val="sr-Cyrl-RS"/>
        </w:rPr>
        <w:t>287</w:t>
      </w:r>
      <w:r w:rsidR="004B6204">
        <w:t>3/201</w:t>
      </w:r>
      <w:r w:rsidR="004B6204">
        <w:rPr>
          <w:lang w:val="sr-Cyrl-RS"/>
        </w:rPr>
        <w:t>8</w:t>
      </w:r>
      <w:r w:rsidR="00024E89">
        <w:t>)</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F34406" w:rsidP="007451B4">
            <w:pPr>
              <w:spacing w:before="0"/>
              <w:jc w:val="center"/>
              <w:rPr>
                <w:b/>
                <w:lang w:val="sr-Cyrl-RS"/>
              </w:rPr>
            </w:pPr>
            <w:r w:rsidRPr="00F34406">
              <w:rPr>
                <w:b/>
                <w:lang w:val="sr-Cyrl-RS"/>
              </w:rPr>
              <w:t>9</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F34406" w:rsidP="007451B4">
            <w:pPr>
              <w:spacing w:before="0"/>
              <w:jc w:val="center"/>
              <w:rPr>
                <w:b/>
                <w:lang w:val="sr-Cyrl-RS"/>
              </w:rPr>
            </w:pPr>
            <w:r w:rsidRPr="00F34406">
              <w:rPr>
                <w:b/>
                <w:lang w:val="sr-Cyrl-RS"/>
              </w:rPr>
              <w:t>13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7451B4">
            <w:pPr>
              <w:spacing w:before="0"/>
              <w:jc w:val="center"/>
              <w:rPr>
                <w:b/>
                <w:lang w:val="sr-Cyrl-RS"/>
              </w:rPr>
            </w:pPr>
            <w:r w:rsidRPr="00F34406">
              <w:rPr>
                <w:b/>
                <w:lang w:val="sr-Cyrl-RS"/>
              </w:rPr>
              <w:t>14</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F34406" w:rsidP="007451B4">
            <w:pPr>
              <w:spacing w:before="0"/>
              <w:jc w:val="center"/>
              <w:rPr>
                <w:b/>
                <w:lang w:val="sr-Cyrl-RS"/>
              </w:rPr>
            </w:pPr>
            <w:r w:rsidRPr="00F34406">
              <w:rPr>
                <w:b/>
                <w:lang w:val="sr-Cyrl-RS"/>
              </w:rPr>
              <w:t>29</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F34406" w:rsidP="007451B4">
            <w:pPr>
              <w:spacing w:before="0"/>
              <w:jc w:val="center"/>
              <w:rPr>
                <w:b/>
                <w:lang w:val="sr-Cyrl-RS"/>
              </w:rPr>
            </w:pPr>
            <w:r w:rsidRPr="00F34406">
              <w:rPr>
                <w:b/>
                <w:lang w:val="sr-Cyrl-RS"/>
              </w:rPr>
              <w:t>46</w:t>
            </w:r>
          </w:p>
        </w:tc>
      </w:tr>
    </w:tbl>
    <w:p w:rsidR="00827A40" w:rsidRPr="00F34406"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5714EC">
        <w:rPr>
          <w:b/>
          <w:lang w:val="sr-Cyrl-RS"/>
        </w:rPr>
        <w:t>6</w:t>
      </w:r>
      <w:r w:rsidR="009B4F23">
        <w:rPr>
          <w:b/>
          <w:lang w:val="sr-Cyrl-RS"/>
        </w:rPr>
        <w:t>2</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BA2F53" w:rsidP="007451B4">
            <w:pPr>
              <w:spacing w:before="0"/>
              <w:jc w:val="center"/>
            </w:pPr>
            <w:r>
              <w:t xml:space="preserve">Улица </w:t>
            </w:r>
            <w:r>
              <w:rPr>
                <w:lang w:val="sr-Cyrl-RS"/>
              </w:rPr>
              <w:t>Балканска 13</w:t>
            </w:r>
            <w:r w:rsidR="00827A40" w:rsidRPr="00827A40">
              <w:t>,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024E89" w:rsidRDefault="004E0185" w:rsidP="007451B4">
            <w:pPr>
              <w:spacing w:before="0"/>
              <w:jc w:val="center"/>
              <w:rPr>
                <w:rFonts w:eastAsia="Arial Unicode MS"/>
                <w:lang w:val="sr-Cyrl-RS"/>
              </w:rPr>
            </w:pPr>
            <w:hyperlink r:id="rId10" w:history="1">
              <w:r w:rsidR="00024E89" w:rsidRPr="00717136">
                <w:rPr>
                  <w:rStyle w:val="Hyperlink"/>
                </w:rPr>
                <w:t>www.eps.rs</w:t>
              </w:r>
            </w:hyperlink>
            <w:r w:rsidR="00024E89">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024E89">
              <w:rPr>
                <w:b/>
              </w:rPr>
              <w:t>Испитивање и сервисирање изолационих апарата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BA2F53" w:rsidRDefault="00BA2F53" w:rsidP="007451B4">
            <w:pPr>
              <w:spacing w:before="0"/>
              <w:jc w:val="center"/>
              <w:rPr>
                <w:lang w:val="sr-Cyrl-RS"/>
              </w:rPr>
            </w:pPr>
            <w:r>
              <w:rPr>
                <w:lang w:val="sr-Cyrl-RS"/>
              </w:rPr>
              <w:t>Зоран Тодоровић</w:t>
            </w:r>
          </w:p>
          <w:p w:rsidR="00827A40" w:rsidRPr="007451B4" w:rsidRDefault="00827A40" w:rsidP="007451B4">
            <w:pPr>
              <w:spacing w:before="0"/>
              <w:jc w:val="center"/>
              <w:rPr>
                <w:lang w:val="sr-Cyrl-RS"/>
              </w:rPr>
            </w:pPr>
            <w:r w:rsidRPr="00827A40">
              <w:t xml:space="preserve">e-mail: </w:t>
            </w:r>
            <w:hyperlink r:id="rId11" w:history="1">
              <w:r w:rsidR="00BA2F53" w:rsidRPr="005D370A">
                <w:rPr>
                  <w:rStyle w:val="Hyperlink"/>
                  <w:lang w:val="sr-Latn-RS"/>
                </w:rPr>
                <w:t>zoran.todorovic</w:t>
              </w:r>
              <w:r w:rsidR="00BA2F53" w:rsidRPr="005D370A">
                <w:rPr>
                  <w:rStyle w:val="Hyperlink"/>
                </w:rPr>
                <w:t>@eps.rs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024E89">
        <w:rPr>
          <w:b/>
        </w:rPr>
        <w:t>Испитивање и сервисирање изолационих апарата</w:t>
      </w:r>
      <w:r w:rsidRPr="00827A40">
        <w:t xml:space="preserve"> </w:t>
      </w:r>
    </w:p>
    <w:p w:rsidR="00827A40" w:rsidRPr="00827A40" w:rsidRDefault="00827A40" w:rsidP="00827A40">
      <w:r w:rsidRPr="00827A40">
        <w:t xml:space="preserve">Назив из општег речника набавке: </w:t>
      </w:r>
      <w:r w:rsidR="00024E89">
        <w:rPr>
          <w:rFonts w:cs="Arial"/>
          <w:lang w:val="ru-RU"/>
        </w:rPr>
        <w:t>Услуге поправке и одржавање безбедносне опреме.</w:t>
      </w:r>
    </w:p>
    <w:p w:rsidR="005D02FA" w:rsidRPr="005D02FA" w:rsidRDefault="00827A40" w:rsidP="005D02FA">
      <w:pPr>
        <w:rPr>
          <w:lang w:val="sr-Cyrl-RS"/>
        </w:rPr>
      </w:pPr>
      <w:r w:rsidRPr="00827A40">
        <w:t xml:space="preserve">Ознака из општег речника набавке: </w:t>
      </w:r>
      <w:r w:rsidR="00024E89">
        <w:rPr>
          <w:rFonts w:cs="Arial"/>
          <w:lang w:val="ru-RU"/>
        </w:rPr>
        <w:t>50610000</w:t>
      </w:r>
    </w:p>
    <w:p w:rsidR="005D02FA" w:rsidRPr="005D02FA" w:rsidRDefault="005D02FA" w:rsidP="00827A40">
      <w:pPr>
        <w:rPr>
          <w:lang w:val="sr-Cyrl-RS"/>
        </w:rPr>
      </w:pPr>
    </w:p>
    <w:p w:rsidR="00827A40" w:rsidRPr="00827A40" w:rsidRDefault="00827A40" w:rsidP="00827A40">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070466" w:rsidRPr="00070466" w:rsidRDefault="00070466" w:rsidP="00827A40">
      <w:pPr>
        <w:rPr>
          <w:lang w:val="sr-Cyrl-RS"/>
        </w:rPr>
      </w:pPr>
    </w:p>
    <w:p w:rsidR="00026E03" w:rsidRPr="003C1941" w:rsidRDefault="00026E03" w:rsidP="00827A40">
      <w:pPr>
        <w:rPr>
          <w:lang w:val="sr-Cyrl-RS"/>
        </w:rPr>
      </w:pPr>
    </w:p>
    <w:p w:rsidR="00827A40" w:rsidRPr="007451B4" w:rsidRDefault="007451B4" w:rsidP="00CB299C">
      <w:pPr>
        <w:spacing w:before="0" w:line="276" w:lineRule="auto"/>
        <w:jc w:val="center"/>
        <w:rPr>
          <w:b/>
        </w:rPr>
      </w:pPr>
      <w:r w:rsidRPr="007451B4">
        <w:rPr>
          <w:b/>
          <w:lang w:val="sr-Cyrl-RS"/>
        </w:rPr>
        <w:t xml:space="preserve">3. </w:t>
      </w:r>
      <w:r w:rsidR="00827A40" w:rsidRPr="007451B4">
        <w:rPr>
          <w:b/>
        </w:rPr>
        <w:t>ТЕХНИЧКА СПЕЦИФИКАЦИЈА</w:t>
      </w:r>
    </w:p>
    <w:p w:rsidR="00CB299C" w:rsidRPr="00971B4C" w:rsidRDefault="00CB299C" w:rsidP="00CB299C">
      <w:pPr>
        <w:autoSpaceDE w:val="0"/>
        <w:autoSpaceDN w:val="0"/>
        <w:adjustRightInd w:val="0"/>
        <w:spacing w:before="0" w:line="276" w:lineRule="auto"/>
        <w:rPr>
          <w:rFonts w:cs="Arial"/>
          <w:sz w:val="10"/>
          <w:lang w:val="sr-Cyrl-RS"/>
        </w:rPr>
      </w:pPr>
      <w:bookmarkStart w:id="19" w:name="_Toc441651541"/>
      <w:bookmarkStart w:id="20" w:name="_Toc442559879"/>
      <w:bookmarkEnd w:id="17"/>
    </w:p>
    <w:p w:rsidR="00024E89" w:rsidRPr="00687ACB" w:rsidRDefault="00024E89" w:rsidP="00024E89">
      <w:pPr>
        <w:spacing w:before="0"/>
        <w:rPr>
          <w:rFonts w:cs="Arial"/>
          <w:b/>
        </w:rPr>
      </w:pPr>
      <w:r>
        <w:rPr>
          <w:rFonts w:cs="Arial"/>
          <w:b/>
          <w:lang w:val="sr-Cyrl-RS"/>
        </w:rPr>
        <w:t>Произвођа</w:t>
      </w:r>
      <w:r w:rsidRPr="00687ACB">
        <w:rPr>
          <w:rFonts w:cs="Arial"/>
          <w:b/>
          <w:lang w:val="sr-Cyrl-RS"/>
        </w:rPr>
        <w:t xml:space="preserve">ч: </w:t>
      </w:r>
      <w:r w:rsidRPr="00024E89">
        <w:rPr>
          <w:rFonts w:cs="Arial"/>
        </w:rPr>
        <w:t>Drager</w:t>
      </w:r>
    </w:p>
    <w:p w:rsidR="00024E89" w:rsidRPr="00687ACB" w:rsidRDefault="00024E89" w:rsidP="00024E89">
      <w:pPr>
        <w:spacing w:before="0"/>
        <w:rPr>
          <w:rFonts w:cs="Arial"/>
          <w:b/>
          <w:lang w:val="sr-Cyrl-RS"/>
        </w:rPr>
      </w:pPr>
      <w:r w:rsidRPr="00687ACB">
        <w:rPr>
          <w:rFonts w:cs="Arial"/>
          <w:b/>
          <w:lang w:val="sr-Cyrl-RS"/>
        </w:rPr>
        <w:t xml:space="preserve">Изолациони апарати: </w:t>
      </w:r>
      <w:r>
        <w:rPr>
          <w:rFonts w:cs="Arial"/>
          <w:lang w:val="sr-Cyrl-RS"/>
        </w:rPr>
        <w:t>65</w:t>
      </w:r>
      <w:r w:rsidRPr="00024E89">
        <w:rPr>
          <w:rFonts w:cs="Arial"/>
          <w:lang w:val="sr-Cyrl-RS"/>
        </w:rPr>
        <w:t xml:space="preserve"> комада</w:t>
      </w:r>
    </w:p>
    <w:p w:rsidR="00024E89" w:rsidRPr="00687ACB" w:rsidRDefault="00024E89" w:rsidP="00024E89">
      <w:pPr>
        <w:spacing w:before="0"/>
        <w:rPr>
          <w:rFonts w:cs="Arial"/>
          <w:b/>
          <w:lang w:val="sr-Cyrl-RS"/>
        </w:rPr>
      </w:pPr>
      <w:r w:rsidRPr="00687ACB">
        <w:rPr>
          <w:rFonts w:cs="Arial"/>
          <w:b/>
          <w:lang w:val="sr-Cyrl-RS"/>
        </w:rPr>
        <w:t xml:space="preserve">Резервне боце: </w:t>
      </w:r>
      <w:r>
        <w:rPr>
          <w:rFonts w:cs="Arial"/>
          <w:lang w:val="sr-Cyrl-RS"/>
        </w:rPr>
        <w:t>35</w:t>
      </w:r>
      <w:r w:rsidRPr="00024E89">
        <w:rPr>
          <w:rFonts w:cs="Arial"/>
          <w:lang w:val="sr-Cyrl-RS"/>
        </w:rPr>
        <w:t xml:space="preserve"> комада</w:t>
      </w:r>
    </w:p>
    <w:p w:rsidR="00024E89" w:rsidRDefault="00024E89" w:rsidP="00024E89">
      <w:pPr>
        <w:spacing w:before="0"/>
        <w:rPr>
          <w:rFonts w:cs="Arial"/>
          <w:lang w:val="sr-Cyrl-RS"/>
        </w:rPr>
      </w:pPr>
      <w:r>
        <w:rPr>
          <w:rFonts w:cs="Arial"/>
          <w:lang w:val="sr-Cyrl-RS"/>
        </w:rPr>
        <w:t>Услуге се врше у периоду од 12 месеци од дана потписивања уг</w:t>
      </w:r>
      <w:r w:rsidR="00267617">
        <w:rPr>
          <w:rFonts w:cs="Arial"/>
          <w:lang w:val="sr-Cyrl-RS"/>
        </w:rPr>
        <w:t>овора по позиву Наручиоца.</w:t>
      </w:r>
      <w:r w:rsidR="003C1941">
        <w:rPr>
          <w:rFonts w:cs="Arial"/>
          <w:lang w:val="sr-Latn-RS"/>
        </w:rPr>
        <w:t xml:space="preserve"> </w:t>
      </w:r>
      <w:r w:rsidR="003C1941">
        <w:rPr>
          <w:rFonts w:cs="Arial"/>
          <w:lang w:val="sr-Cyrl-RS"/>
        </w:rPr>
        <w:t>Изабрани</w:t>
      </w:r>
      <w:r w:rsidR="00267617">
        <w:rPr>
          <w:rFonts w:cs="Arial"/>
          <w:lang w:val="sr-Cyrl-RS"/>
        </w:rPr>
        <w:t xml:space="preserve"> Понуђач</w:t>
      </w:r>
      <w:r>
        <w:rPr>
          <w:rFonts w:cs="Arial"/>
          <w:lang w:val="sr-Cyrl-RS"/>
        </w:rPr>
        <w:t xml:space="preserve"> је у обавези да се у року од 2 дана</w:t>
      </w:r>
      <w:r w:rsidR="00267617">
        <w:rPr>
          <w:rFonts w:cs="Arial"/>
          <w:lang w:val="sr-Cyrl-RS"/>
        </w:rPr>
        <w:t xml:space="preserve"> одазове позиву Наручиоца</w:t>
      </w:r>
      <w:r>
        <w:rPr>
          <w:rFonts w:cs="Arial"/>
          <w:lang w:val="sr-Cyrl-RS"/>
        </w:rPr>
        <w:t>.</w:t>
      </w:r>
    </w:p>
    <w:p w:rsidR="00024E89" w:rsidRDefault="00024E89" w:rsidP="00024E89">
      <w:pPr>
        <w:spacing w:before="0"/>
        <w:rPr>
          <w:rFonts w:cs="Arial"/>
          <w:lang w:val="sr-Cyrl-RS"/>
        </w:rPr>
      </w:pPr>
    </w:p>
    <w:p w:rsidR="00024E89" w:rsidRPr="00046086" w:rsidRDefault="00024E89" w:rsidP="00024E89">
      <w:pPr>
        <w:spacing w:before="0"/>
        <w:rPr>
          <w:rFonts w:cs="Arial"/>
          <w:lang w:val="sr-Cyrl-RS"/>
        </w:rPr>
      </w:pPr>
      <w:r w:rsidRPr="00046086">
        <w:rPr>
          <w:rFonts w:cs="Arial"/>
          <w:lang w:val="sr-Cyrl-RS"/>
        </w:rPr>
        <w:t>Сервисирање и атестирање изолационих апарата врши се једном годишње.</w:t>
      </w:r>
    </w:p>
    <w:p w:rsidR="00024E89" w:rsidRPr="00046086" w:rsidRDefault="00024E89" w:rsidP="00024E89">
      <w:pPr>
        <w:spacing w:before="0"/>
        <w:rPr>
          <w:rFonts w:cs="Arial"/>
          <w:lang w:val="sr-Cyrl-RS"/>
        </w:rPr>
      </w:pPr>
      <w:r w:rsidRPr="00046086">
        <w:rPr>
          <w:rFonts w:cs="Arial"/>
          <w:lang w:val="sr-Cyrl-RS"/>
        </w:rPr>
        <w:t xml:space="preserve">Апарати се рачунајући дан одвожења из објеката ТЕНТ не могу задржати код </w:t>
      </w:r>
      <w:r w:rsidR="00DC4216">
        <w:rPr>
          <w:rFonts w:cs="Arial"/>
          <w:lang w:val="sr-Cyrl-RS"/>
        </w:rPr>
        <w:t>Изабраног понуђача</w:t>
      </w:r>
      <w:r w:rsidRPr="00046086">
        <w:rPr>
          <w:rFonts w:cs="Arial"/>
          <w:lang w:val="sr-Cyrl-RS"/>
        </w:rPr>
        <w:t xml:space="preserve"> дуже од 15 дана, у супротном је у обавези да </w:t>
      </w:r>
      <w:r w:rsidR="00267617">
        <w:rPr>
          <w:rFonts w:cs="Arial"/>
          <w:lang w:val="sr-Cyrl-RS"/>
        </w:rPr>
        <w:t>Наручиоцу</w:t>
      </w:r>
      <w:r w:rsidRPr="00046086">
        <w:rPr>
          <w:rFonts w:cs="Arial"/>
          <w:lang w:val="sr-Cyrl-RS"/>
        </w:rPr>
        <w:t xml:space="preserve"> достави заменски апарат.</w:t>
      </w:r>
    </w:p>
    <w:p w:rsidR="00024E89" w:rsidRPr="00046086" w:rsidRDefault="00024E89" w:rsidP="00024E89">
      <w:pPr>
        <w:spacing w:before="0"/>
        <w:rPr>
          <w:rFonts w:cs="Arial"/>
          <w:lang w:val="sr-Cyrl-RS"/>
        </w:rPr>
      </w:pPr>
    </w:p>
    <w:p w:rsidR="00024E89" w:rsidRPr="00046086" w:rsidRDefault="00024E89" w:rsidP="00024E89">
      <w:pPr>
        <w:spacing w:before="0"/>
        <w:rPr>
          <w:rFonts w:cs="Arial"/>
          <w:lang w:val="sr-Cyrl-RS"/>
        </w:rPr>
      </w:pPr>
      <w:r w:rsidRPr="00046086">
        <w:rPr>
          <w:rFonts w:cs="Arial"/>
          <w:lang w:val="sr-Cyrl-RS"/>
        </w:rPr>
        <w:t xml:space="preserve">Одвожење и довожење апарата по локацијама Огранка ТЕНТ (ТЕНТ А – Обреновац; ТЕНТ Б </w:t>
      </w:r>
      <w:r w:rsidR="00BA2F53">
        <w:rPr>
          <w:rFonts w:cs="Arial"/>
          <w:lang w:val="sr-Cyrl-RS"/>
        </w:rPr>
        <w:t>– Ушће; ТЕ Колубара – Велики Црљ</w:t>
      </w:r>
      <w:r w:rsidRPr="00046086">
        <w:rPr>
          <w:rFonts w:cs="Arial"/>
          <w:lang w:val="sr-Cyrl-RS"/>
        </w:rPr>
        <w:t>ени; ТЕ Морава - Свилајнац) укалкулисати у понуђену цену.</w:t>
      </w:r>
    </w:p>
    <w:p w:rsidR="00024E89" w:rsidRDefault="00024E89" w:rsidP="00024E89">
      <w:pPr>
        <w:spacing w:before="0"/>
        <w:rPr>
          <w:rFonts w:cs="Arial"/>
          <w:lang w:val="sr-Cyrl-RS"/>
        </w:rPr>
      </w:pPr>
    </w:p>
    <w:p w:rsidR="00024E89" w:rsidRDefault="00024E89" w:rsidP="00024E89">
      <w:pPr>
        <w:spacing w:before="0"/>
        <w:rPr>
          <w:rFonts w:cs="Arial"/>
          <w:lang w:val="sr-Cyrl-RS"/>
        </w:rPr>
      </w:pPr>
      <w:r w:rsidRPr="00046086">
        <w:rPr>
          <w:rFonts w:cs="Arial"/>
          <w:lang w:val="sr-Cyrl-RS"/>
        </w:rPr>
        <w:t xml:space="preserve">Приликом доставе сервисираних изолационих апарата или резервних боца </w:t>
      </w:r>
      <w:r w:rsidR="003C1941">
        <w:rPr>
          <w:rFonts w:cs="Arial"/>
          <w:lang w:val="sr-Cyrl-RS"/>
        </w:rPr>
        <w:t xml:space="preserve">Изабрани </w:t>
      </w:r>
      <w:r w:rsidR="00267617">
        <w:rPr>
          <w:rFonts w:cs="Arial"/>
          <w:lang w:val="sr-Cyrl-RS"/>
        </w:rPr>
        <w:t>Понуђач</w:t>
      </w:r>
      <w:r w:rsidRPr="00046086">
        <w:rPr>
          <w:rFonts w:cs="Arial"/>
          <w:lang w:val="sr-Cyrl-RS"/>
        </w:rPr>
        <w:t xml:space="preserve"> је у обавези да Служби БЗР и ЗОП Огранка ТЕНТ достави стручни налаз о извршеном послу. </w:t>
      </w:r>
    </w:p>
    <w:p w:rsidR="003C5114" w:rsidRDefault="003C5114" w:rsidP="003C5114">
      <w:pPr>
        <w:spacing w:before="0"/>
        <w:rPr>
          <w:rFonts w:cs="Arial"/>
          <w:b/>
          <w:u w:val="single"/>
          <w:lang w:val="sr-Cyrl-RS"/>
        </w:rPr>
      </w:pPr>
      <w:r w:rsidRPr="003C5114">
        <w:rPr>
          <w:rFonts w:cs="Arial"/>
          <w:b/>
          <w:lang w:val="sr-Cyrl-RS"/>
        </w:rPr>
        <w:t>Списак резерних делова за евентуалну замену</w:t>
      </w:r>
      <w:r w:rsidR="00D05349">
        <w:rPr>
          <w:rFonts w:cs="Arial"/>
          <w:b/>
          <w:lang w:val="sr-Cyrl-RS"/>
        </w:rPr>
        <w:t>:</w:t>
      </w:r>
    </w:p>
    <w:p w:rsidR="003C5114" w:rsidRPr="00D05349" w:rsidRDefault="003C5114" w:rsidP="003C5114">
      <w:pPr>
        <w:spacing w:before="0"/>
        <w:rPr>
          <w:rFonts w:cs="Arial"/>
          <w:sz w:val="2"/>
          <w:lang w:val="sr-Cyrl-RS"/>
        </w:rPr>
      </w:pPr>
    </w:p>
    <w:tbl>
      <w:tblPr>
        <w:tblStyle w:val="TableGrid"/>
        <w:tblW w:w="9651" w:type="dxa"/>
        <w:tblLook w:val="04A0" w:firstRow="1" w:lastRow="0" w:firstColumn="1" w:lastColumn="0" w:noHBand="0" w:noVBand="1"/>
      </w:tblPr>
      <w:tblGrid>
        <w:gridCol w:w="1769"/>
        <w:gridCol w:w="3418"/>
        <w:gridCol w:w="1355"/>
        <w:gridCol w:w="1603"/>
        <w:gridCol w:w="1506"/>
      </w:tblGrid>
      <w:tr w:rsidR="003C5114" w:rsidRPr="00386977" w:rsidTr="004777EA">
        <w:tc>
          <w:tcPr>
            <w:tcW w:w="878" w:type="dxa"/>
            <w:shd w:val="clear" w:color="auto" w:fill="FABF8F" w:themeFill="accent6" w:themeFillTint="99"/>
            <w:vAlign w:val="center"/>
          </w:tcPr>
          <w:p w:rsidR="003C5114" w:rsidRPr="00EB55CC" w:rsidRDefault="003C5114" w:rsidP="003C5114">
            <w:pPr>
              <w:spacing w:before="0"/>
              <w:jc w:val="center"/>
              <w:rPr>
                <w:rFonts w:cs="Arial"/>
                <w:b/>
                <w:lang w:val="sr-Cyrl-RS"/>
              </w:rPr>
            </w:pPr>
            <w:r w:rsidRPr="00EB55CC">
              <w:rPr>
                <w:rFonts w:cs="Arial"/>
                <w:b/>
                <w:lang w:val="sr-Cyrl-RS"/>
              </w:rPr>
              <w:t>Р.бр.</w:t>
            </w:r>
          </w:p>
        </w:tc>
        <w:tc>
          <w:tcPr>
            <w:tcW w:w="3860" w:type="dxa"/>
            <w:shd w:val="clear" w:color="auto" w:fill="FABF8F" w:themeFill="accent6" w:themeFillTint="99"/>
            <w:vAlign w:val="center"/>
          </w:tcPr>
          <w:p w:rsidR="003C5114" w:rsidRPr="00EB55CC" w:rsidRDefault="003C5114" w:rsidP="003C5114">
            <w:pPr>
              <w:spacing w:before="0"/>
              <w:jc w:val="center"/>
              <w:rPr>
                <w:rFonts w:cs="Arial"/>
                <w:b/>
                <w:lang w:val="sr-Cyrl-RS"/>
              </w:rPr>
            </w:pPr>
            <w:r w:rsidRPr="00EB55CC">
              <w:rPr>
                <w:rFonts w:cs="Arial"/>
                <w:b/>
                <w:lang w:val="sr-Cyrl-RS"/>
              </w:rPr>
              <w:t>Резервни део</w:t>
            </w:r>
          </w:p>
        </w:tc>
        <w:tc>
          <w:tcPr>
            <w:tcW w:w="1374" w:type="dxa"/>
            <w:shd w:val="clear" w:color="auto" w:fill="FABF8F" w:themeFill="accent6" w:themeFillTint="99"/>
            <w:vAlign w:val="center"/>
          </w:tcPr>
          <w:p w:rsidR="003C5114" w:rsidRPr="00EB55CC" w:rsidRDefault="003C5114" w:rsidP="003C5114">
            <w:pPr>
              <w:spacing w:before="0"/>
              <w:jc w:val="center"/>
              <w:rPr>
                <w:rFonts w:cs="Arial"/>
                <w:b/>
                <w:lang w:val="sr-Cyrl-RS"/>
              </w:rPr>
            </w:pPr>
            <w:r w:rsidRPr="00EB55CC">
              <w:rPr>
                <w:rFonts w:cs="Arial"/>
                <w:b/>
                <w:lang w:val="sr-Cyrl-RS"/>
              </w:rPr>
              <w:t>Количина</w:t>
            </w:r>
          </w:p>
        </w:tc>
        <w:tc>
          <w:tcPr>
            <w:tcW w:w="1830" w:type="dxa"/>
            <w:shd w:val="clear" w:color="auto" w:fill="FABF8F" w:themeFill="accent6" w:themeFillTint="99"/>
            <w:vAlign w:val="center"/>
          </w:tcPr>
          <w:p w:rsidR="003C5114" w:rsidRPr="00EB55CC" w:rsidRDefault="003C5114" w:rsidP="003C5114">
            <w:pPr>
              <w:spacing w:before="0" w:line="276" w:lineRule="auto"/>
              <w:ind w:left="-33" w:right="-108"/>
              <w:jc w:val="center"/>
              <w:rPr>
                <w:rFonts w:eastAsia="Calibri" w:cs="Arial"/>
                <w:b/>
                <w:lang w:val="sr-Cyrl-RS"/>
              </w:rPr>
            </w:pPr>
            <w:r w:rsidRPr="00EB55CC">
              <w:rPr>
                <w:rFonts w:eastAsia="Calibri" w:cs="Arial"/>
                <w:b/>
                <w:lang w:val="sr-Latn-CS"/>
              </w:rPr>
              <w:t>Цена/ ЈМ</w:t>
            </w:r>
          </w:p>
          <w:p w:rsidR="003C5114" w:rsidRPr="00EB55CC" w:rsidRDefault="003C5114" w:rsidP="003C5114">
            <w:pPr>
              <w:spacing w:before="0" w:line="276" w:lineRule="auto"/>
              <w:ind w:left="-33" w:right="-108"/>
              <w:jc w:val="center"/>
              <w:rPr>
                <w:rFonts w:eastAsia="Calibri" w:cs="Arial"/>
                <w:b/>
                <w:lang w:val="sr-Cyrl-RS"/>
              </w:rPr>
            </w:pPr>
            <w:r w:rsidRPr="00EB55CC">
              <w:rPr>
                <w:rFonts w:eastAsia="Calibri" w:cs="Arial"/>
                <w:b/>
                <w:lang w:val="sr-Cyrl-RS"/>
              </w:rPr>
              <w:t>(без ПДВ-а)</w:t>
            </w:r>
          </w:p>
        </w:tc>
        <w:tc>
          <w:tcPr>
            <w:tcW w:w="1709" w:type="dxa"/>
            <w:shd w:val="clear" w:color="auto" w:fill="FABF8F" w:themeFill="accent6" w:themeFillTint="99"/>
            <w:vAlign w:val="center"/>
          </w:tcPr>
          <w:p w:rsidR="003C5114" w:rsidRPr="00EB55CC" w:rsidRDefault="003C5114" w:rsidP="003C5114">
            <w:pPr>
              <w:spacing w:before="0" w:line="276" w:lineRule="auto"/>
              <w:ind w:left="-33" w:right="-108"/>
              <w:jc w:val="center"/>
              <w:rPr>
                <w:rFonts w:eastAsia="Calibri" w:cs="Arial"/>
                <w:b/>
                <w:lang w:val="sr-Cyrl-RS"/>
              </w:rPr>
            </w:pPr>
            <w:r w:rsidRPr="00EB55CC">
              <w:rPr>
                <w:rFonts w:eastAsia="Calibri" w:cs="Arial"/>
                <w:b/>
                <w:lang w:val="sr-Latn-CS"/>
              </w:rPr>
              <w:t>Цена/ ЈМ</w:t>
            </w:r>
          </w:p>
          <w:p w:rsidR="003C5114" w:rsidRPr="00EB55CC" w:rsidRDefault="003C5114" w:rsidP="003C5114">
            <w:pPr>
              <w:spacing w:before="0" w:line="276" w:lineRule="auto"/>
              <w:ind w:left="-33" w:right="-108"/>
              <w:jc w:val="center"/>
              <w:rPr>
                <w:rFonts w:eastAsia="Calibri" w:cs="Arial"/>
                <w:b/>
                <w:lang w:val="sr-Latn-CS"/>
              </w:rPr>
            </w:pPr>
            <w:r w:rsidRPr="00EB55CC">
              <w:rPr>
                <w:rFonts w:eastAsia="Calibri" w:cs="Arial"/>
                <w:b/>
                <w:lang w:val="sr-Cyrl-RS"/>
              </w:rPr>
              <w:t>(са ПДВ-а)</w:t>
            </w: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Визир маске</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Затезна траке за Панорама маску</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Latn-RS"/>
              </w:rPr>
              <w:t xml:space="preserve">VALVE PLATES </w:t>
            </w:r>
            <w:r w:rsidRPr="00386977">
              <w:rPr>
                <w:rFonts w:cs="Arial"/>
                <w:lang w:val="sr-Cyrl-RS"/>
              </w:rPr>
              <w:t>(плочица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Подлошка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Поклопац (мрежица) издувног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Опруга за конекцију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Копча опасача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Latn-RS"/>
              </w:rPr>
            </w:pPr>
            <w:r w:rsidRPr="00386977">
              <w:rPr>
                <w:rFonts w:cs="Arial"/>
                <w:lang w:val="sr-Cyrl-RS"/>
              </w:rPr>
              <w:t>Дихтунг 11</w:t>
            </w:r>
            <w:r w:rsidRPr="00386977">
              <w:rPr>
                <w:rFonts w:cs="Arial"/>
                <w:lang w:val="sr-Latn-RS"/>
              </w:rPr>
              <w:t xml:space="preserve">x 2,5 mm </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Мембрана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Дихтунзи ( разни)</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Гумени ојачивач (угаоник)</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Метална копча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Latn-RS"/>
              </w:rPr>
              <w:t xml:space="preserve">SEAT </w:t>
            </w:r>
            <w:r w:rsidRPr="00386977">
              <w:rPr>
                <w:rFonts w:cs="Arial"/>
                <w:lang w:val="sr-Cyrl-RS"/>
              </w:rPr>
              <w:t>(лежиште дела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Трака за маску (око врата)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Latn-RS"/>
              </w:rPr>
              <w:t>PUSH-IN KONNEKTOR</w:t>
            </w:r>
            <w:r w:rsidRPr="00386977">
              <w:rPr>
                <w:rFonts w:cs="Arial"/>
                <w:lang w:val="sr-Cyrl-RS"/>
              </w:rPr>
              <w:t xml:space="preserve"> („брзи конектор“)</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Пластични прстен мембране</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Пластична капа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Гумена капа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26761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Default="003C5114" w:rsidP="003C5114">
            <w:pPr>
              <w:spacing w:before="0"/>
              <w:rPr>
                <w:rFonts w:cs="Arial"/>
                <w:lang w:val="sr-Cyrl-RS"/>
              </w:rPr>
            </w:pPr>
            <w:r w:rsidRPr="00386977">
              <w:rPr>
                <w:rFonts w:cs="Arial"/>
                <w:lang w:val="sr-Latn-RS"/>
              </w:rPr>
              <w:t>RELIEF VALVE SPRING</w:t>
            </w:r>
          </w:p>
          <w:p w:rsidR="003C5114" w:rsidRPr="00386977" w:rsidRDefault="003C5114" w:rsidP="003C5114">
            <w:pPr>
              <w:spacing w:before="0"/>
              <w:rPr>
                <w:rFonts w:cs="Arial"/>
                <w:lang w:val="sr-Cyrl-RS"/>
              </w:rPr>
            </w:pPr>
            <w:r w:rsidRPr="00386977">
              <w:rPr>
                <w:rFonts w:cs="Arial"/>
                <w:lang w:val="sr-Cyrl-RS"/>
              </w:rPr>
              <w:t>(опруга сигурносног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267617" w:rsidP="003C5114">
            <w:pPr>
              <w:pStyle w:val="ListParagraph"/>
              <w:numPr>
                <w:ilvl w:val="0"/>
                <w:numId w:val="30"/>
              </w:numPr>
              <w:spacing w:before="0" w:after="0" w:line="240" w:lineRule="auto"/>
              <w:jc w:val="center"/>
              <w:rPr>
                <w:rFonts w:ascii="Arial" w:hAnsi="Arial" w:cs="Arial"/>
                <w:b/>
                <w:lang w:val="sr-Cyrl-RS"/>
              </w:rPr>
            </w:pPr>
            <w:r>
              <w:rPr>
                <w:rFonts w:ascii="Arial" w:hAnsi="Arial" w:cs="Arial"/>
                <w:b/>
                <w:lang w:val="sr-Cyrl-RS"/>
              </w:rPr>
              <w:t>Наручиоца</w:t>
            </w:r>
          </w:p>
        </w:tc>
        <w:tc>
          <w:tcPr>
            <w:tcW w:w="3860" w:type="dxa"/>
          </w:tcPr>
          <w:p w:rsidR="003C5114" w:rsidRPr="00386977" w:rsidRDefault="003C5114" w:rsidP="003C5114">
            <w:pPr>
              <w:spacing w:before="0"/>
              <w:rPr>
                <w:rFonts w:cs="Arial"/>
                <w:lang w:val="sr-Cyrl-RS"/>
              </w:rPr>
            </w:pPr>
            <w:r w:rsidRPr="00386977">
              <w:rPr>
                <w:rFonts w:cs="Arial"/>
                <w:lang w:val="sr-Cyrl-RS"/>
              </w:rPr>
              <w:t xml:space="preserve">Црево средњег притиска </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6112" w:type="dxa"/>
            <w:gridSpan w:val="3"/>
            <w:shd w:val="clear" w:color="auto" w:fill="B6DDE8" w:themeFill="accent5" w:themeFillTint="66"/>
            <w:vAlign w:val="center"/>
          </w:tcPr>
          <w:p w:rsidR="003C5114" w:rsidRPr="003C5114" w:rsidRDefault="003C5114" w:rsidP="003C5114">
            <w:pPr>
              <w:spacing w:before="0"/>
              <w:jc w:val="right"/>
              <w:rPr>
                <w:rFonts w:cs="Arial"/>
                <w:b/>
                <w:lang w:val="sr-Cyrl-RS"/>
              </w:rPr>
            </w:pPr>
            <w:r w:rsidRPr="003C5114">
              <w:rPr>
                <w:rFonts w:cs="Arial"/>
                <w:b/>
                <w:lang w:val="sr-Cyrl-RS"/>
              </w:rPr>
              <w:t>Укупно:</w:t>
            </w:r>
          </w:p>
        </w:tc>
        <w:tc>
          <w:tcPr>
            <w:tcW w:w="1830" w:type="dxa"/>
            <w:shd w:val="clear" w:color="auto" w:fill="B6DDE8" w:themeFill="accent5" w:themeFillTint="66"/>
          </w:tcPr>
          <w:p w:rsidR="003C5114" w:rsidRPr="00386977" w:rsidRDefault="003C5114" w:rsidP="003C5114">
            <w:pPr>
              <w:spacing w:before="0"/>
              <w:jc w:val="right"/>
              <w:rPr>
                <w:rFonts w:cs="Arial"/>
                <w:lang w:val="sr-Cyrl-RS"/>
              </w:rPr>
            </w:pPr>
          </w:p>
        </w:tc>
        <w:tc>
          <w:tcPr>
            <w:tcW w:w="1709" w:type="dxa"/>
            <w:shd w:val="clear" w:color="auto" w:fill="B6DDE8" w:themeFill="accent5" w:themeFillTint="66"/>
          </w:tcPr>
          <w:p w:rsidR="003C5114" w:rsidRPr="00386977" w:rsidRDefault="003C5114" w:rsidP="003C5114">
            <w:pPr>
              <w:spacing w:before="0"/>
              <w:jc w:val="right"/>
              <w:rPr>
                <w:rFonts w:cs="Arial"/>
                <w:lang w:val="sr-Cyrl-RS"/>
              </w:rPr>
            </w:pPr>
          </w:p>
        </w:tc>
      </w:tr>
    </w:tbl>
    <w:p w:rsidR="003C5114" w:rsidRDefault="003C5114" w:rsidP="007451B4">
      <w:pPr>
        <w:spacing w:before="0"/>
        <w:rPr>
          <w:rFonts w:cs="Arial"/>
          <w:lang w:val="sr-Cyrl-RS"/>
        </w:rPr>
      </w:pPr>
    </w:p>
    <w:p w:rsidR="003C5114" w:rsidRDefault="00D05349" w:rsidP="007451B4">
      <w:pPr>
        <w:spacing w:before="0"/>
        <w:rPr>
          <w:lang w:val="sr-Cyrl-RS"/>
        </w:rPr>
      </w:pPr>
      <w:r w:rsidRPr="00D05349">
        <w:rPr>
          <w:b/>
          <w:lang w:val="sr-Cyrl-RS"/>
        </w:rPr>
        <w:t>Напомена:</w:t>
      </w:r>
      <w:r w:rsidR="002B36F8">
        <w:rPr>
          <w:lang w:val="sr-Cyrl-RS"/>
        </w:rPr>
        <w:t xml:space="preserve"> Изабрани Понуђач</w:t>
      </w:r>
      <w:r w:rsidR="00CC2251">
        <w:rPr>
          <w:lang w:val="sr-Cyrl-RS"/>
        </w:rPr>
        <w:t xml:space="preserve"> је обавезан да уз пон</w:t>
      </w:r>
      <w:r>
        <w:rPr>
          <w:lang w:val="sr-Cyrl-RS"/>
        </w:rPr>
        <w:t>уду достави попуњен и печатом оверен Ценовник резервних делова за евентуалну замену.</w:t>
      </w:r>
    </w:p>
    <w:p w:rsidR="009F3F9C" w:rsidRPr="00D05349" w:rsidRDefault="009F3F9C" w:rsidP="007451B4">
      <w:pPr>
        <w:spacing w:before="0"/>
        <w:rPr>
          <w:lang w:val="sr-Cyrl-RS"/>
        </w:rPr>
      </w:pPr>
    </w:p>
    <w:p w:rsidR="00827A40" w:rsidRPr="00CB299C" w:rsidRDefault="00827A40" w:rsidP="007451B4">
      <w:pPr>
        <w:spacing w:before="0"/>
        <w:rPr>
          <w:b/>
          <w:lang w:val="sr-Cyrl-RS"/>
        </w:rPr>
      </w:pPr>
      <w:r w:rsidRPr="00CB299C">
        <w:rPr>
          <w:b/>
        </w:rPr>
        <w:t>3.1 Врста и обим</w:t>
      </w:r>
      <w:bookmarkEnd w:id="19"/>
      <w:bookmarkEnd w:id="20"/>
      <w:r w:rsidRPr="00CB299C">
        <w:rPr>
          <w:b/>
        </w:rPr>
        <w:t xml:space="preserve"> услуга</w:t>
      </w:r>
      <w:r w:rsidR="007451B4" w:rsidRPr="00CB299C">
        <w:rPr>
          <w:b/>
          <w:lang w:val="sr-Cyrl-RS"/>
        </w:rPr>
        <w:t>:</w:t>
      </w:r>
    </w:p>
    <w:p w:rsidR="00827A40" w:rsidRPr="00827A40" w:rsidRDefault="00827A40" w:rsidP="007451B4">
      <w:pPr>
        <w:spacing w:before="0"/>
      </w:pPr>
      <w:proofErr w:type="gramStart"/>
      <w:r w:rsidRPr="00827A40">
        <w:t>Према обрасцу стуктура цене.</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3.2 Квалитет и техничке карактеристике (спецификације)</w:t>
      </w:r>
      <w:r w:rsidR="007451B4" w:rsidRPr="00CB299C">
        <w:rPr>
          <w:b/>
          <w:lang w:val="sr-Cyrl-RS"/>
        </w:rPr>
        <w:t>:</w:t>
      </w:r>
    </w:p>
    <w:p w:rsidR="00EB55CC" w:rsidRDefault="00827A40" w:rsidP="007451B4">
      <w:pPr>
        <w:spacing w:before="0"/>
        <w:rPr>
          <w:lang w:val="sr-Cyrl-RS"/>
        </w:rPr>
      </w:pPr>
      <w:proofErr w:type="gramStart"/>
      <w:r w:rsidRPr="00827A40">
        <w:t>Према техничкој специфика</w:t>
      </w:r>
      <w:r w:rsidR="00EB55CC">
        <w:t>цији</w:t>
      </w:r>
      <w:r w:rsidR="00EB55CC">
        <w:rPr>
          <w:lang w:val="sr-Cyrl-RS"/>
        </w:rPr>
        <w:t>.</w:t>
      </w:r>
      <w:proofErr w:type="gramEnd"/>
    </w:p>
    <w:p w:rsidR="00D05349" w:rsidRPr="00EB55CC" w:rsidRDefault="00D05349" w:rsidP="007451B4">
      <w:pPr>
        <w:spacing w:before="0"/>
        <w:rPr>
          <w:lang w:val="sr-Cyrl-RS"/>
        </w:rPr>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024E89" w:rsidRPr="00046086" w:rsidRDefault="000D2B07" w:rsidP="00024E89">
      <w:pPr>
        <w:spacing w:before="0"/>
        <w:rPr>
          <w:rFonts w:cs="Arial"/>
          <w:lang w:val="sr-Cyrl-RS"/>
        </w:rPr>
      </w:pPr>
      <w:r>
        <w:rPr>
          <w:rFonts w:cs="Arial"/>
          <w:color w:val="000000" w:themeColor="text1"/>
          <w:lang w:val="sr-Cyrl-RS"/>
        </w:rPr>
        <w:t>Период</w:t>
      </w:r>
      <w:r w:rsidR="00024E89" w:rsidRPr="00557626">
        <w:rPr>
          <w:rFonts w:cs="Arial"/>
          <w:color w:val="000000" w:themeColor="text1"/>
        </w:rPr>
        <w:t xml:space="preserve"> извршења услуга </w:t>
      </w:r>
      <w:r w:rsidR="00024E89" w:rsidRPr="00C66679">
        <w:rPr>
          <w:rFonts w:cs="Arial"/>
          <w:color w:val="000000" w:themeColor="text1"/>
        </w:rPr>
        <w:t xml:space="preserve">је </w:t>
      </w:r>
      <w:r w:rsidR="00024E89">
        <w:rPr>
          <w:rFonts w:cs="Arial"/>
          <w:color w:val="000000" w:themeColor="text1"/>
          <w:lang w:val="sr-Cyrl-RS"/>
        </w:rPr>
        <w:t>12</w:t>
      </w:r>
      <w:r w:rsidR="00024E89" w:rsidRPr="00C66679">
        <w:rPr>
          <w:rFonts w:cs="Arial"/>
          <w:color w:val="000000" w:themeColor="text1"/>
        </w:rPr>
        <w:t xml:space="preserve"> </w:t>
      </w:r>
      <w:r w:rsidR="00024E89">
        <w:rPr>
          <w:rFonts w:cs="Arial"/>
          <w:color w:val="000000" w:themeColor="text1"/>
          <w:lang w:val="sr-Cyrl-RS"/>
        </w:rPr>
        <w:t>месеци</w:t>
      </w:r>
      <w:r w:rsidR="00024E89" w:rsidRPr="00557626">
        <w:rPr>
          <w:rFonts w:cs="Arial"/>
          <w:color w:val="000000" w:themeColor="text1"/>
        </w:rPr>
        <w:t xml:space="preserve"> од дана потписивања уговора</w:t>
      </w:r>
      <w:r w:rsidR="00024E89">
        <w:rPr>
          <w:rFonts w:cs="Arial"/>
          <w:color w:val="000000" w:themeColor="text1"/>
          <w:lang w:val="sr-Cyrl-RS"/>
        </w:rPr>
        <w:t xml:space="preserve"> према потребама </w:t>
      </w:r>
      <w:r w:rsidR="00080C74">
        <w:rPr>
          <w:rFonts w:cs="Arial"/>
          <w:color w:val="000000" w:themeColor="text1"/>
          <w:lang w:val="sr-Cyrl-RS"/>
        </w:rPr>
        <w:t>Наручиоца</w:t>
      </w:r>
      <w:r w:rsidR="00024E89">
        <w:rPr>
          <w:rFonts w:cs="Arial"/>
          <w:color w:val="000000" w:themeColor="text1"/>
          <w:lang w:val="sr-Cyrl-RS"/>
        </w:rPr>
        <w:t xml:space="preserve">. </w:t>
      </w:r>
      <w:r w:rsidR="00080C74">
        <w:rPr>
          <w:rFonts w:cs="Arial"/>
          <w:lang w:val="sr-Cyrl-RS"/>
        </w:rPr>
        <w:t>Изабрани Понуђач</w:t>
      </w:r>
      <w:r w:rsidR="00024E89">
        <w:rPr>
          <w:rFonts w:cs="Arial"/>
          <w:lang w:val="sr-Cyrl-RS"/>
        </w:rPr>
        <w:t xml:space="preserve"> је у обавези да се у року од 2 дана одазове позиву </w:t>
      </w:r>
      <w:r w:rsidR="00576E47">
        <w:rPr>
          <w:rFonts w:cs="Arial"/>
          <w:lang w:val="sr-Cyrl-RS"/>
        </w:rPr>
        <w:t>Наручиоца</w:t>
      </w:r>
      <w:r w:rsidR="00024E89">
        <w:rPr>
          <w:rFonts w:cs="Arial"/>
          <w:lang w:val="sr-Cyrl-RS"/>
        </w:rPr>
        <w:t>.</w:t>
      </w:r>
      <w:r w:rsidR="00024E89" w:rsidRPr="00046086">
        <w:rPr>
          <w:rFonts w:cs="Arial"/>
          <w:lang w:val="sr-Cyrl-RS"/>
        </w:rPr>
        <w:t xml:space="preserve"> Апарати се рачунајући дан одвожења из објеката ТЕНТ не могу задржати код </w:t>
      </w:r>
      <w:r w:rsidR="00576E47">
        <w:rPr>
          <w:rFonts w:cs="Arial"/>
          <w:lang w:val="sr-Cyrl-RS"/>
        </w:rPr>
        <w:t>Изабраног Понуђача</w:t>
      </w:r>
      <w:r w:rsidR="00024E89" w:rsidRPr="00046086">
        <w:rPr>
          <w:rFonts w:cs="Arial"/>
          <w:lang w:val="sr-Cyrl-RS"/>
        </w:rPr>
        <w:t xml:space="preserve"> дуже од 15 дана, у супротном је у обавези да </w:t>
      </w:r>
      <w:r w:rsidR="00576E47">
        <w:rPr>
          <w:rFonts w:cs="Arial"/>
          <w:lang w:val="sr-Cyrl-RS"/>
        </w:rPr>
        <w:t>Наручиоцу</w:t>
      </w:r>
      <w:r w:rsidR="00024E89" w:rsidRPr="00046086">
        <w:rPr>
          <w:rFonts w:cs="Arial"/>
          <w:lang w:val="sr-Cyrl-RS"/>
        </w:rPr>
        <w:t xml:space="preserve"> достави заменски апарат.</w:t>
      </w:r>
    </w:p>
    <w:p w:rsidR="007451B4" w:rsidRPr="007451B4" w:rsidRDefault="007451B4" w:rsidP="007451B4">
      <w:pPr>
        <w:spacing w:before="0"/>
        <w:rPr>
          <w:lang w:val="sr-Cyrl-RS"/>
        </w:rPr>
      </w:pPr>
    </w:p>
    <w:p w:rsidR="00827A40" w:rsidRPr="00CB299C" w:rsidRDefault="00827A40" w:rsidP="007451B4">
      <w:pPr>
        <w:spacing w:before="0"/>
        <w:rPr>
          <w:b/>
          <w:lang w:val="sr-Cyrl-RS"/>
        </w:rPr>
      </w:pPr>
      <w:bookmarkStart w:id="21" w:name="_Toc441651542"/>
      <w:bookmarkStart w:id="22" w:name="_Toc442559880"/>
      <w:r w:rsidRPr="00CB299C">
        <w:rPr>
          <w:b/>
        </w:rPr>
        <w:t xml:space="preserve">3.4.Место </w:t>
      </w:r>
      <w:bookmarkEnd w:id="21"/>
      <w:bookmarkEnd w:id="22"/>
      <w:r w:rsidRPr="00CB299C">
        <w:rPr>
          <w:b/>
        </w:rPr>
        <w:t>извршења услуга</w:t>
      </w:r>
      <w:r w:rsidR="007451B4" w:rsidRPr="00CB299C">
        <w:rPr>
          <w:b/>
          <w:lang w:val="sr-Cyrl-RS"/>
        </w:rPr>
        <w:t>:</w:t>
      </w:r>
    </w:p>
    <w:p w:rsidR="00024E89" w:rsidRDefault="00024E89" w:rsidP="00024E89">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w:t>
      </w:r>
      <w:r w:rsidRPr="00A027B5">
        <w:rPr>
          <w:rFonts w:eastAsia="TimesNewRomanPSMT" w:cs="Arial"/>
          <w:bCs/>
          <w:color w:val="000000"/>
          <w:szCs w:val="24"/>
          <w:lang w:val="sr-Cyrl-RS"/>
        </w:rPr>
        <w:t xml:space="preserve"> </w:t>
      </w:r>
      <w:r>
        <w:rPr>
          <w:rFonts w:eastAsia="TimesNewRomanPSMT" w:cs="Arial"/>
          <w:bCs/>
          <w:color w:val="000000"/>
          <w:szCs w:val="24"/>
          <w:lang w:val="sr-Cyrl-RS"/>
        </w:rPr>
        <w:t>даје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sidR="000D2B07">
        <w:rPr>
          <w:rFonts w:eastAsia="TimesNewRomanPSMT" w:cs="Arial"/>
          <w:bCs/>
          <w:color w:val="000000"/>
          <w:szCs w:val="24"/>
          <w:lang w:val="sr-Cyrl-RS"/>
        </w:rPr>
        <w:t>Наручилац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sidR="00FF6FF3">
        <w:rPr>
          <w:rFonts w:eastAsia="TimesNewRomanPSMT" w:cs="Arial"/>
          <w:bCs/>
          <w:color w:val="000000"/>
          <w:szCs w:val="24"/>
          <w:lang w:val="sr-Cyrl-RS"/>
        </w:rPr>
        <w:t xml:space="preserve">Изабраног </w:t>
      </w:r>
      <w:r w:rsidR="000D2B07">
        <w:rPr>
          <w:rFonts w:eastAsia="TimesNewRomanPSMT" w:cs="Arial"/>
          <w:bCs/>
          <w:color w:val="000000"/>
          <w:szCs w:val="24"/>
          <w:lang w:val="sr-Cyrl-RS"/>
        </w:rPr>
        <w:t>Понуђача</w:t>
      </w:r>
      <w:r w:rsidRPr="00A027B5">
        <w:rPr>
          <w:rFonts w:eastAsia="TimesNewRomanPSMT" w:cs="Arial"/>
          <w:bCs/>
          <w:color w:val="000000"/>
          <w:szCs w:val="24"/>
          <w:lang w:val="sr-Cyrl-RS"/>
        </w:rPr>
        <w:t xml:space="preserve">. </w:t>
      </w:r>
      <w:r w:rsidR="00FF6FF3">
        <w:rPr>
          <w:rFonts w:eastAsia="TimesNewRomanPSMT" w:cs="Arial"/>
          <w:bCs/>
          <w:color w:val="000000"/>
          <w:szCs w:val="24"/>
          <w:lang w:val="sr-Cyrl-RS"/>
        </w:rPr>
        <w:t xml:space="preserve">Изабрани </w:t>
      </w:r>
      <w:r w:rsidR="000D2B07">
        <w:rPr>
          <w:rFonts w:eastAsia="TimesNewRomanPSMT" w:cs="Arial"/>
          <w:bCs/>
          <w:color w:val="000000"/>
          <w:szCs w:val="24"/>
          <w:lang w:val="sr-Cyrl-RS"/>
        </w:rPr>
        <w:t>Понуђач</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Ушће; ТЕ Колубара – Велики Црњени; ТЕ Морава - Свилајнац)</w:t>
      </w:r>
      <w:r w:rsidRPr="00A027B5">
        <w:rPr>
          <w:rFonts w:eastAsia="TimesNewRomanPSMT" w:cs="Arial"/>
          <w:bCs/>
          <w:color w:val="000000"/>
          <w:szCs w:val="24"/>
          <w:lang w:val="sr-Cyrl-RS"/>
        </w:rPr>
        <w:t>.</w:t>
      </w:r>
    </w:p>
    <w:p w:rsidR="00647516" w:rsidRPr="00647516" w:rsidRDefault="00647516" w:rsidP="007451B4">
      <w:pPr>
        <w:spacing w:before="0"/>
        <w:rPr>
          <w:lang w:val="sr-Cyrl-RS"/>
        </w:rPr>
      </w:pPr>
    </w:p>
    <w:p w:rsidR="00827A40" w:rsidRDefault="00827A40" w:rsidP="007451B4">
      <w:pPr>
        <w:spacing w:before="0"/>
        <w:rPr>
          <w:b/>
          <w:lang w:val="sr-Cyrl-RS"/>
        </w:rPr>
      </w:pPr>
      <w:r w:rsidRPr="00CB299C">
        <w:rPr>
          <w:b/>
        </w:rPr>
        <w:t>3.5. Квалитативни и квантитативни пријем</w:t>
      </w:r>
      <w:r w:rsidR="007451B4" w:rsidRPr="00CB299C">
        <w:rPr>
          <w:b/>
          <w:lang w:val="sr-Cyrl-RS"/>
        </w:rPr>
        <w:t>:</w:t>
      </w:r>
    </w:p>
    <w:p w:rsidR="005C339C" w:rsidRPr="0037279B" w:rsidRDefault="005C339C" w:rsidP="005C339C">
      <w:pPr>
        <w:pStyle w:val="KDParagraf"/>
        <w:spacing w:before="0"/>
        <w:rPr>
          <w:rFonts w:cs="Arial"/>
          <w:lang w:val="sr-Cyrl-RS"/>
        </w:rPr>
      </w:pPr>
      <w:proofErr w:type="gramStart"/>
      <w:r w:rsidRPr="00753BA3">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w:t>
      </w:r>
      <w:r w:rsidR="00FF6FF3">
        <w:rPr>
          <w:rFonts w:cs="Arial"/>
        </w:rPr>
        <w:t xml:space="preserve">итету франко пословни објекти </w:t>
      </w:r>
      <w:r w:rsidR="00FF6FF3">
        <w:rPr>
          <w:rFonts w:cs="Arial"/>
          <w:lang w:val="sr-Cyrl-RS"/>
        </w:rPr>
        <w:t>Наручиоца</w:t>
      </w:r>
      <w:r>
        <w:rPr>
          <w:rFonts w:cs="Arial"/>
        </w:rPr>
        <w:t xml:space="preserve"> у ЈП ЕПС Огранак ТЕНТ</w:t>
      </w:r>
      <w:r>
        <w:rPr>
          <w:rFonts w:cs="Arial"/>
          <w:lang w:val="sr-Cyrl-RS"/>
        </w:rPr>
        <w:t>.</w:t>
      </w:r>
      <w:proofErr w:type="gramEnd"/>
    </w:p>
    <w:p w:rsidR="005C339C" w:rsidRPr="00753BA3" w:rsidRDefault="005C339C" w:rsidP="005C339C">
      <w:pPr>
        <w:pStyle w:val="KDParagraf"/>
        <w:spacing w:before="0"/>
        <w:rPr>
          <w:rFonts w:cs="Arial"/>
        </w:rPr>
      </w:pPr>
      <w:r w:rsidRPr="00753BA3">
        <w:rPr>
          <w:rFonts w:cs="Arial"/>
        </w:rPr>
        <w:t xml:space="preserve">У случају да се приликом пријема Услуге утврди да стварно стање </w:t>
      </w:r>
      <w:r w:rsidR="00FF6FF3">
        <w:rPr>
          <w:rFonts w:cs="Arial"/>
        </w:rPr>
        <w:t xml:space="preserve">не одговара обиму и квалитету, </w:t>
      </w:r>
      <w:r w:rsidR="00FF6FF3">
        <w:rPr>
          <w:rFonts w:cs="Arial"/>
          <w:lang w:val="sr-Cyrl-RS"/>
        </w:rPr>
        <w:t>Наручилац</w:t>
      </w:r>
      <w:r w:rsidRPr="00753BA3">
        <w:rPr>
          <w:rFonts w:cs="Arial"/>
        </w:rPr>
        <w:t xml:space="preserve"> је дужан да рекламацију записнички констатује и ис</w:t>
      </w:r>
      <w:r w:rsidR="00FF6FF3">
        <w:rPr>
          <w:rFonts w:cs="Arial"/>
        </w:rPr>
        <w:t xml:space="preserve">ту одмах достави </w:t>
      </w:r>
      <w:r w:rsidR="00FF6FF3">
        <w:rPr>
          <w:rFonts w:cs="Arial"/>
          <w:lang w:val="sr-Cyrl-RS"/>
        </w:rPr>
        <w:t>Изабраном Понуђачу</w:t>
      </w:r>
      <w:r w:rsidRPr="00753BA3">
        <w:rPr>
          <w:rFonts w:cs="Arial"/>
        </w:rPr>
        <w:t xml:space="preserve"> у року од 5 (словима:</w:t>
      </w:r>
      <w:r w:rsidRPr="00753BA3">
        <w:rPr>
          <w:rFonts w:cs="Arial"/>
          <w:lang w:val="sr-Cyrl-RS"/>
        </w:rPr>
        <w:t xml:space="preserve"> </w:t>
      </w:r>
      <w:r w:rsidRPr="00753BA3">
        <w:rPr>
          <w:rFonts w:cs="Arial"/>
        </w:rPr>
        <w:t>пет) дана.</w:t>
      </w:r>
    </w:p>
    <w:p w:rsidR="005C339C" w:rsidRPr="00753BA3" w:rsidRDefault="00FF6FF3" w:rsidP="005C339C">
      <w:pPr>
        <w:pStyle w:val="KDParagraf"/>
        <w:spacing w:before="0"/>
        <w:rPr>
          <w:rFonts w:cs="Arial"/>
        </w:rPr>
      </w:pPr>
      <w:r>
        <w:rPr>
          <w:rFonts w:cs="Arial"/>
          <w:lang w:val="sr-Cyrl-RS"/>
        </w:rPr>
        <w:t>Изабрани Понуђач</w:t>
      </w:r>
      <w:r w:rsidR="005C339C" w:rsidRPr="00753BA3">
        <w:rPr>
          <w:rFonts w:cs="Arial"/>
        </w:rPr>
        <w:t xml:space="preserve">  се обавезује да недостатке устано</w:t>
      </w:r>
      <w:r>
        <w:rPr>
          <w:rFonts w:cs="Arial"/>
        </w:rPr>
        <w:t xml:space="preserve">вљене од стране </w:t>
      </w:r>
      <w:r>
        <w:rPr>
          <w:rFonts w:cs="Arial"/>
          <w:lang w:val="sr-Cyrl-RS"/>
        </w:rPr>
        <w:t>Наручилац</w:t>
      </w:r>
      <w:r w:rsidR="005C339C" w:rsidRPr="00753BA3">
        <w:rPr>
          <w:rFonts w:cs="Arial"/>
        </w:rPr>
        <w:t xml:space="preserve"> приликом квантитативног и квалитативног пријема отклони у року од 10 (словима: десетдана) од момента пријема рекламације о свом трошку.</w:t>
      </w:r>
    </w:p>
    <w:p w:rsidR="005C339C" w:rsidRPr="00CB299C" w:rsidRDefault="005C339C" w:rsidP="007451B4">
      <w:pPr>
        <w:spacing w:before="0"/>
        <w:rPr>
          <w:b/>
          <w:lang w:val="sr-Cyrl-RS"/>
        </w:rPr>
      </w:pPr>
    </w:p>
    <w:p w:rsidR="00C9268C" w:rsidRPr="00046086" w:rsidRDefault="00C9268C" w:rsidP="00C9268C">
      <w:pPr>
        <w:pStyle w:val="Heading1"/>
        <w:spacing w:before="0"/>
        <w:rPr>
          <w:rFonts w:cs="Arial"/>
          <w:lang w:val="sr-Cyrl-RS"/>
        </w:rPr>
      </w:pPr>
      <w:r>
        <w:rPr>
          <w:rFonts w:cs="Arial"/>
          <w:lang w:val="en-US"/>
        </w:rPr>
        <w:t>3.</w:t>
      </w:r>
      <w:r>
        <w:rPr>
          <w:rFonts w:cs="Arial"/>
          <w:lang w:val="sr-Cyrl-RS"/>
        </w:rPr>
        <w:t>5</w:t>
      </w:r>
      <w:r w:rsidRPr="00E47C2E">
        <w:rPr>
          <w:rFonts w:cs="Arial"/>
          <w:lang w:val="en-US"/>
        </w:rPr>
        <w:t xml:space="preserve">. </w:t>
      </w:r>
      <w:r w:rsidRPr="00E47C2E">
        <w:rPr>
          <w:rFonts w:cs="Arial"/>
        </w:rPr>
        <w:t>Гарантни рок</w:t>
      </w:r>
    </w:p>
    <w:p w:rsidR="00C9268C" w:rsidRPr="00A027B5" w:rsidRDefault="00C9268C" w:rsidP="00C9268C">
      <w:pPr>
        <w:spacing w:before="0"/>
        <w:rPr>
          <w:rFonts w:cs="Arial"/>
          <w:color w:val="000000" w:themeColor="text1"/>
          <w:lang w:eastAsia="zh-CN"/>
        </w:rPr>
      </w:pPr>
      <w:proofErr w:type="gramStart"/>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sidR="00647516">
        <w:rPr>
          <w:rFonts w:eastAsia="TimesNewRomanPSMT" w:cs="Arial"/>
          <w:bCs/>
          <w:color w:val="000000"/>
          <w:lang w:val="sr-Cyrl-RS"/>
        </w:rPr>
        <w:t xml:space="preserve"> односно за замењене делове не може бити краћи од 12 месеци од дана уградње</w:t>
      </w:r>
      <w:r>
        <w:rPr>
          <w:rFonts w:eastAsia="TimesNewRomanPSMT" w:cs="Arial"/>
          <w:bCs/>
          <w:color w:val="000000"/>
          <w:lang w:val="sr-Cyrl-RS"/>
        </w:rPr>
        <w:t>.</w:t>
      </w:r>
      <w:proofErr w:type="gramEnd"/>
      <w:r>
        <w:rPr>
          <w:rFonts w:eastAsia="TimesNewRomanPSMT" w:cs="Arial"/>
          <w:bCs/>
          <w:color w:val="000000"/>
          <w:lang w:val="sr-Cyrl-RS"/>
        </w:rPr>
        <w:t xml:space="preserve"> </w:t>
      </w:r>
      <w:r w:rsidR="00FF6FF3">
        <w:rPr>
          <w:rFonts w:cs="Arial"/>
          <w:color w:val="000000" w:themeColor="text1"/>
          <w:lang w:val="sr-Cyrl-CS" w:eastAsia="zh-CN"/>
        </w:rPr>
        <w:t>Изабрани Понуђач</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827A40" w:rsidRDefault="00827A40" w:rsidP="007451B4">
      <w:pPr>
        <w:spacing w:before="0"/>
        <w:rPr>
          <w:lang w:val="sr-Cyrl-RS"/>
        </w:rPr>
      </w:pPr>
    </w:p>
    <w:p w:rsidR="00C9268C" w:rsidRPr="00C9268C" w:rsidRDefault="00C9268C" w:rsidP="007451B4">
      <w:pPr>
        <w:spacing w:before="0"/>
        <w:rPr>
          <w:lang w:val="sr-Cyrl-RS"/>
        </w:rPr>
      </w:pPr>
    </w:p>
    <w:p w:rsidR="00CB299C" w:rsidRDefault="00CB299C"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5D02FA" w:rsidRPr="00CB299C" w:rsidRDefault="005D02FA" w:rsidP="007451B4">
      <w:pPr>
        <w:spacing w:before="0"/>
        <w:rPr>
          <w:lang w:val="sr-Cyrl-RS"/>
        </w:rPr>
      </w:pPr>
    </w:p>
    <w:p w:rsidR="004B6465" w:rsidRPr="00E47C2E" w:rsidRDefault="007451B4" w:rsidP="004777EA">
      <w:pPr>
        <w:pStyle w:val="Heading1"/>
        <w:ind w:left="720" w:firstLine="0"/>
        <w:rPr>
          <w:rFonts w:cs="Arial"/>
        </w:rPr>
      </w:pPr>
      <w:bookmarkStart w:id="23" w:name="_Toc442559884"/>
      <w:r w:rsidRPr="004B6465">
        <w:rPr>
          <w:lang w:val="sr-Cyrl-RS"/>
        </w:rPr>
        <w:lastRenderedPageBreak/>
        <w:t>4.</w:t>
      </w:r>
      <w:r w:rsidRPr="007451B4">
        <w:rPr>
          <w:b w:val="0"/>
          <w:lang w:val="sr-Cyrl-RS"/>
        </w:rPr>
        <w:t xml:space="preserve"> </w:t>
      </w:r>
      <w:bookmarkEnd w:id="23"/>
      <w:r w:rsidR="004B6465" w:rsidRPr="00E47C2E">
        <w:rPr>
          <w:rFonts w:cs="Arial"/>
        </w:rPr>
        <w:t>УСЛОВИ ЗА УЧЕШЋЕ У ПОСТУПКУ ЈАВНЕ НАБАВКЕ ИЗ ЧЛ. 75.</w:t>
      </w:r>
      <w:r w:rsidR="005D02FA">
        <w:rPr>
          <w:rFonts w:cs="Arial"/>
          <w:lang w:val="sr-Cyrl-RS"/>
        </w:rPr>
        <w:t xml:space="preserve"> и 76.</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51569" w:rsidRDefault="004B6465" w:rsidP="00151569">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151569" w:rsidRDefault="004B6465" w:rsidP="00151569">
            <w:pPr>
              <w:snapToGrid w:val="0"/>
              <w:rPr>
                <w:rFonts w:eastAsia="Calibri"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w:t>
            </w:r>
            <w:r w:rsidRPr="00E47C2E">
              <w:rPr>
                <w:rFonts w:eastAsia="Calibri" w:cs="Arial"/>
                <w:lang w:val="sr-Latn-CS" w:eastAsia="sr-Latn-CS"/>
              </w:rPr>
              <w:lastRenderedPageBreak/>
              <w:t>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3E202A">
            <w:pPr>
              <w:snapToGrid w:val="0"/>
              <w:spacing w:before="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3E202A">
              <w:rPr>
                <w:rFonts w:cs="Arial"/>
                <w:lang w:val="sr-Cyrl-RS" w:eastAsia="sr-Latn-CS"/>
              </w:rPr>
              <w:t xml:space="preserve"> </w:t>
            </w:r>
            <w:r w:rsidRPr="00E47C2E">
              <w:rPr>
                <w:rFonts w:cs="Arial"/>
                <w:lang w:val="sr-Latn-CS" w:eastAsia="sr-Latn-CS"/>
              </w:rPr>
              <w:t xml:space="preserve">(Образац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D02FA" w:rsidRPr="00E47C2E" w:rsidTr="005D02FA">
        <w:trPr>
          <w:jc w:val="center"/>
        </w:trPr>
        <w:tc>
          <w:tcPr>
            <w:tcW w:w="9159" w:type="dxa"/>
            <w:gridSpan w:val="2"/>
            <w:shd w:val="clear" w:color="auto" w:fill="FABF8F" w:themeFill="accent6" w:themeFillTint="99"/>
            <w:vAlign w:val="center"/>
          </w:tcPr>
          <w:p w:rsidR="005D02FA" w:rsidRPr="000B02B3" w:rsidRDefault="005D02FA" w:rsidP="005D02FA">
            <w:pPr>
              <w:spacing w:before="0"/>
              <w:ind w:right="-180"/>
              <w:jc w:val="center"/>
              <w:rPr>
                <w:rFonts w:cs="Arial"/>
                <w:b/>
                <w:lang w:val="sr-Latn-CS" w:eastAsia="sr-Latn-CS"/>
              </w:rPr>
            </w:pPr>
            <w:r w:rsidRPr="000B02B3">
              <w:rPr>
                <w:rFonts w:cs="Arial"/>
                <w:b/>
                <w:lang w:val="sr-Latn-CS" w:eastAsia="sr-Latn-CS"/>
              </w:rPr>
              <w:t>4.2  ДОДАТНИ УСЛОВИ</w:t>
            </w:r>
          </w:p>
          <w:p w:rsidR="005D02FA" w:rsidRPr="00E47C2E" w:rsidRDefault="005D02FA" w:rsidP="005D02FA">
            <w:pPr>
              <w:snapToGrid w:val="0"/>
              <w:spacing w:before="0"/>
              <w:jc w:val="center"/>
              <w:rPr>
                <w:rFonts w:cs="Arial"/>
                <w:b/>
                <w:u w:val="single"/>
                <w:lang w:val="sr-Latn-CS" w:eastAsia="sr-Latn-CS"/>
              </w:rPr>
            </w:pPr>
            <w:r w:rsidRPr="000B02B3">
              <w:rPr>
                <w:rFonts w:cs="Arial"/>
                <w:b/>
                <w:lang w:val="sr-Latn-CS" w:eastAsia="sr-Latn-CS"/>
              </w:rPr>
              <w:t>ЗА УЧЕШЋЕ У ПОСТУПКУ ЈАВНЕ НАБАВКЕ ИЗ ЧЛАНА 76. ЗАКОНА</w:t>
            </w:r>
          </w:p>
        </w:tc>
      </w:tr>
      <w:tr w:rsidR="005D02FA" w:rsidRPr="00E47C2E" w:rsidTr="00130993">
        <w:trPr>
          <w:trHeight w:val="419"/>
          <w:jc w:val="center"/>
        </w:trPr>
        <w:tc>
          <w:tcPr>
            <w:tcW w:w="729" w:type="dxa"/>
            <w:vAlign w:val="center"/>
          </w:tcPr>
          <w:p w:rsidR="005D02FA" w:rsidRPr="00130993" w:rsidRDefault="00C9268C" w:rsidP="00130993">
            <w:pPr>
              <w:spacing w:before="0"/>
              <w:jc w:val="center"/>
              <w:rPr>
                <w:rFonts w:cs="Arial"/>
                <w:lang w:val="sr-Cyrl-RS"/>
              </w:rPr>
            </w:pPr>
            <w:r>
              <w:rPr>
                <w:rFonts w:cs="Arial"/>
                <w:lang w:val="sr-Cyrl-RS"/>
              </w:rPr>
              <w:t>5</w:t>
            </w:r>
            <w:r w:rsidR="00130993">
              <w:rPr>
                <w:rFonts w:cs="Arial"/>
                <w:lang w:val="sr-Cyrl-RS"/>
              </w:rPr>
              <w:t>.</w:t>
            </w:r>
          </w:p>
        </w:tc>
        <w:tc>
          <w:tcPr>
            <w:tcW w:w="8430" w:type="dxa"/>
          </w:tcPr>
          <w:p w:rsidR="00C9268C" w:rsidRPr="00C9268C" w:rsidRDefault="00C9268C" w:rsidP="00C9268C">
            <w:pPr>
              <w:snapToGrid w:val="0"/>
              <w:spacing w:before="0"/>
              <w:rPr>
                <w:rFonts w:cs="Arial"/>
                <w:color w:val="000000"/>
              </w:rPr>
            </w:pPr>
            <w:r w:rsidRPr="00C9268C">
              <w:rPr>
                <w:rFonts w:cs="Arial"/>
                <w:color w:val="000000"/>
              </w:rPr>
              <w:t xml:space="preserve">- да располаже </w:t>
            </w:r>
            <w:r w:rsidRPr="00C9268C">
              <w:rPr>
                <w:rFonts w:cs="Arial"/>
                <w:b/>
                <w:color w:val="000000"/>
                <w:u w:val="single"/>
              </w:rPr>
              <w:t>неопходним пословним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C9268C" w:rsidRPr="00C9268C" w:rsidRDefault="00C9268C" w:rsidP="00C9268C">
            <w:pPr>
              <w:tabs>
                <w:tab w:val="left" w:pos="520"/>
              </w:tabs>
              <w:snapToGrid w:val="0"/>
              <w:spacing w:before="0"/>
              <w:jc w:val="left"/>
              <w:rPr>
                <w:rFonts w:cs="Arial"/>
                <w:color w:val="000000"/>
                <w:lang w:val="sr-Cyrl-RS"/>
              </w:rPr>
            </w:pPr>
          </w:p>
          <w:p w:rsidR="00C9268C" w:rsidRPr="00C9268C" w:rsidRDefault="00C9268C" w:rsidP="00C9268C">
            <w:pPr>
              <w:tabs>
                <w:tab w:val="left" w:pos="520"/>
              </w:tabs>
              <w:snapToGrid w:val="0"/>
              <w:spacing w:before="0"/>
              <w:jc w:val="left"/>
              <w:rPr>
                <w:rFonts w:cs="Arial"/>
                <w:b/>
                <w:color w:val="000000"/>
                <w:lang w:val="sr-Cyrl-RS"/>
              </w:rPr>
            </w:pPr>
            <w:r w:rsidRPr="00C9268C">
              <w:rPr>
                <w:rFonts w:cs="Arial"/>
                <w:b/>
                <w:color w:val="000000"/>
                <w:lang w:val="sr-Cyrl-RS"/>
              </w:rPr>
              <w:t>Услов:</w:t>
            </w:r>
          </w:p>
          <w:p w:rsidR="00C9268C" w:rsidRDefault="00C9268C" w:rsidP="00C9268C">
            <w:pPr>
              <w:autoSpaceDE w:val="0"/>
              <w:autoSpaceDN w:val="0"/>
              <w:adjustRightInd w:val="0"/>
              <w:spacing w:before="0"/>
              <w:rPr>
                <w:rFonts w:cs="Arial"/>
                <w:lang w:val="sr-Cyrl-RS"/>
              </w:rPr>
            </w:pPr>
            <w:proofErr w:type="gramStart"/>
            <w:r w:rsidRPr="00C9268C">
              <w:rPr>
                <w:rFonts w:cs="Arial"/>
              </w:rPr>
              <w:t>да</w:t>
            </w:r>
            <w:proofErr w:type="gramEnd"/>
            <w:r w:rsidRPr="00C9268C">
              <w:rPr>
                <w:rFonts w:cs="Arial"/>
              </w:rPr>
              <w:t xml:space="preserve"> је у </w:t>
            </w:r>
            <w:r w:rsidR="00B012E8">
              <w:rPr>
                <w:rFonts w:cs="Arial"/>
                <w:lang w:val="sr-Cyrl-RS"/>
              </w:rPr>
              <w:t>периоду од 201</w:t>
            </w:r>
            <w:r w:rsidR="00F701D0">
              <w:rPr>
                <w:rFonts w:cs="Arial"/>
                <w:lang w:val="sr-Latn-RS"/>
              </w:rPr>
              <w:t>5</w:t>
            </w:r>
            <w:r w:rsidR="00B012E8">
              <w:rPr>
                <w:rFonts w:cs="Arial"/>
                <w:lang w:val="sr-Cyrl-RS"/>
              </w:rPr>
              <w:t>. – 201</w:t>
            </w:r>
            <w:r w:rsidR="00F701D0">
              <w:rPr>
                <w:rFonts w:cs="Arial"/>
                <w:lang w:val="sr-Latn-RS"/>
              </w:rPr>
              <w:t>8</w:t>
            </w:r>
            <w:r w:rsidR="00B012E8">
              <w:rPr>
                <w:rFonts w:cs="Arial"/>
                <w:lang w:val="sr-Cyrl-RS"/>
              </w:rPr>
              <w:t>. године</w:t>
            </w:r>
            <w:r w:rsidRPr="00C9268C">
              <w:rPr>
                <w:rFonts w:cs="Arial"/>
              </w:rPr>
              <w:t xml:space="preserve"> понуђач</w:t>
            </w:r>
            <w:r w:rsidR="00F701D0">
              <w:rPr>
                <w:rFonts w:cs="Arial"/>
              </w:rPr>
              <w:t xml:space="preserve"> </w:t>
            </w:r>
            <w:r w:rsidR="00F701D0">
              <w:rPr>
                <w:rFonts w:cs="Arial"/>
                <w:lang w:val="sr-Cyrl-RS"/>
              </w:rPr>
              <w:t>реализовао најмање 2 (два) уговора који се доносе на сервисирање предметних изолационих апарата</w:t>
            </w:r>
            <w:r w:rsidR="00151569">
              <w:rPr>
                <w:rFonts w:cs="Arial"/>
                <w:lang w:val="sr-Cyrl-RS"/>
              </w:rPr>
              <w:t>, у уговореном року,</w:t>
            </w:r>
            <w:r w:rsidR="00440B5D">
              <w:rPr>
                <w:rFonts w:cs="Arial"/>
                <w:lang w:val="sr-Cyrl-RS"/>
              </w:rPr>
              <w:t xml:space="preserve"> </w:t>
            </w:r>
            <w:r w:rsidR="00151569">
              <w:rPr>
                <w:rFonts w:cs="Arial"/>
                <w:lang w:val="sr-Cyrl-RS"/>
              </w:rPr>
              <w:t>обиму и квалитету и да до дана издавања потврде о референтним набавкама у гарантном року није било рекламације на исте.</w:t>
            </w:r>
          </w:p>
          <w:p w:rsidR="00F701D0" w:rsidRPr="00F701D0" w:rsidRDefault="00F701D0" w:rsidP="00C9268C">
            <w:pPr>
              <w:autoSpaceDE w:val="0"/>
              <w:autoSpaceDN w:val="0"/>
              <w:adjustRightInd w:val="0"/>
              <w:spacing w:before="0"/>
              <w:rPr>
                <w:rFonts w:cs="Arial"/>
                <w:b/>
                <w:u w:val="single"/>
                <w:lang w:val="sr-Cyrl-RS" w:eastAsia="sr-Latn-CS"/>
              </w:rPr>
            </w:pPr>
          </w:p>
          <w:p w:rsidR="00C9268C" w:rsidRPr="00C9268C" w:rsidRDefault="00C9268C" w:rsidP="00C9268C">
            <w:pPr>
              <w:autoSpaceDE w:val="0"/>
              <w:autoSpaceDN w:val="0"/>
              <w:adjustRightInd w:val="0"/>
              <w:spacing w:before="0"/>
              <w:rPr>
                <w:rFonts w:cs="Arial"/>
                <w:b/>
                <w:u w:val="single"/>
                <w:lang w:val="sr-Latn-CS" w:eastAsia="sr-Latn-CS"/>
              </w:rPr>
            </w:pPr>
            <w:r w:rsidRPr="00C9268C">
              <w:rPr>
                <w:rFonts w:cs="Arial"/>
                <w:b/>
                <w:u w:val="single"/>
                <w:lang w:val="sr-Latn-CS" w:eastAsia="sr-Latn-CS"/>
              </w:rPr>
              <w:t xml:space="preserve">Доказ: </w:t>
            </w:r>
          </w:p>
          <w:p w:rsidR="00C9268C" w:rsidRPr="00C9268C" w:rsidRDefault="00C9268C" w:rsidP="00C9268C">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 </w:t>
            </w:r>
            <w:r w:rsidRPr="00C9268C">
              <w:rPr>
                <w:rFonts w:cs="Arial"/>
                <w:lang w:val="sr-Cyrl-RS" w:eastAsia="sr-Latn-CS"/>
              </w:rPr>
              <w:t xml:space="preserve">списак извршених услуга </w:t>
            </w:r>
          </w:p>
          <w:p w:rsidR="00C9268C" w:rsidRPr="00C9268C" w:rsidRDefault="00C9268C" w:rsidP="00C9268C">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-Потписане и оверене потврде </w:t>
            </w:r>
            <w:r w:rsidRPr="00C9268C">
              <w:rPr>
                <w:rFonts w:cs="Arial"/>
                <w:lang w:val="sr-Cyrl-RS" w:eastAsia="sr-Latn-CS"/>
              </w:rPr>
              <w:t xml:space="preserve">Наручилаца </w:t>
            </w:r>
          </w:p>
          <w:p w:rsidR="00C9268C" w:rsidRPr="00C9268C" w:rsidRDefault="00C9268C" w:rsidP="00C9268C">
            <w:pPr>
              <w:spacing w:before="0"/>
              <w:rPr>
                <w:rFonts w:cs="Arial"/>
                <w:b/>
                <w:u w:val="single"/>
                <w:lang w:val="sr-Latn-CS" w:eastAsia="sr-Latn-CS"/>
              </w:rPr>
            </w:pPr>
            <w:r w:rsidRPr="00C9268C">
              <w:rPr>
                <w:rFonts w:cs="Arial"/>
                <w:b/>
                <w:u w:val="single"/>
                <w:lang w:val="sr-Latn-CS" w:eastAsia="sr-Latn-CS"/>
              </w:rPr>
              <w:t>Напомена:</w:t>
            </w:r>
          </w:p>
          <w:p w:rsidR="00C9268C" w:rsidRPr="00C9268C" w:rsidRDefault="00C9268C" w:rsidP="00C9268C">
            <w:pPr>
              <w:numPr>
                <w:ilvl w:val="0"/>
                <w:numId w:val="24"/>
              </w:numPr>
              <w:snapToGrid w:val="0"/>
              <w:spacing w:before="0"/>
              <w:rPr>
                <w:rFonts w:cs="Arial"/>
                <w:lang w:val="sr-Latn-CS" w:eastAsia="sr-Latn-CS"/>
              </w:rPr>
            </w:pPr>
            <w:r w:rsidRPr="00C9268C">
              <w:rPr>
                <w:rFonts w:cs="Arial"/>
                <w:lang w:val="sr-Latn-CS" w:eastAsia="sr-Latn-CS"/>
              </w:rPr>
              <w:t>У случају да понуду подноси група понуђача, доказ</w:t>
            </w:r>
            <w:r w:rsidRPr="00C9268C">
              <w:rPr>
                <w:rFonts w:cs="Arial"/>
                <w:lang w:val="sr-Cyrl-RS" w:eastAsia="sr-Latn-CS"/>
              </w:rPr>
              <w:t>е</w:t>
            </w:r>
            <w:r w:rsidRPr="00C9268C">
              <w:rPr>
                <w:rFonts w:cs="Arial"/>
                <w:lang w:val="sr-Latn-CS" w:eastAsia="sr-Latn-CS"/>
              </w:rPr>
              <w:t xml:space="preserve">  доставити за оног члана групе који испуњава тражени услов (довољно је да 1 члан групе достави </w:t>
            </w:r>
            <w:r w:rsidRPr="00C9268C">
              <w:rPr>
                <w:rFonts w:cs="Arial"/>
                <w:lang w:val="sr-Cyrl-RS" w:eastAsia="sr-Latn-CS"/>
              </w:rPr>
              <w:t>доказ</w:t>
            </w:r>
            <w:r w:rsidRPr="00C9268C">
              <w:rPr>
                <w:rFonts w:cs="Arial"/>
                <w:lang w:val="sr-Latn-CS" w:eastAsia="sr-Latn-CS"/>
              </w:rPr>
              <w:t>, а уколико више њих заједно испуњавају услов</w:t>
            </w:r>
            <w:r w:rsidRPr="00C9268C">
              <w:rPr>
                <w:rFonts w:cs="Arial"/>
                <w:lang w:val="sr-Cyrl-RS" w:eastAsia="sr-Latn-CS"/>
              </w:rPr>
              <w:t>,</w:t>
            </w:r>
            <w:r w:rsidRPr="00C9268C">
              <w:rPr>
                <w:rFonts w:cs="Arial"/>
                <w:lang w:val="sr-Latn-CS" w:eastAsia="sr-Latn-CS"/>
              </w:rPr>
              <w:t xml:space="preserve"> овај доказ доставити за те чланове.</w:t>
            </w:r>
          </w:p>
          <w:p w:rsidR="005D02FA" w:rsidRPr="00130993" w:rsidRDefault="00C9268C" w:rsidP="00C9268C">
            <w:pPr>
              <w:pStyle w:val="ListParagraph"/>
              <w:numPr>
                <w:ilvl w:val="0"/>
                <w:numId w:val="24"/>
              </w:numPr>
              <w:snapToGrid w:val="0"/>
              <w:spacing w:before="0" w:after="0"/>
              <w:rPr>
                <w:rFonts w:cs="Arial"/>
                <w:b/>
                <w:u w:val="single"/>
                <w:lang w:val="sr-Latn-CS" w:eastAsia="sr-Latn-CS"/>
              </w:rPr>
            </w:pPr>
            <w:r w:rsidRPr="00C9268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6465" w:rsidRDefault="004B6465" w:rsidP="004B6465">
      <w:pPr>
        <w:spacing w:before="0"/>
        <w:rPr>
          <w:rFonts w:cs="Arial"/>
          <w:lang w:val="sr-Cyrl-RS" w:eastAsia="zh-CN"/>
        </w:rPr>
      </w:pPr>
    </w:p>
    <w:p w:rsidR="00C9268C" w:rsidRPr="004B6465" w:rsidRDefault="00C9268C" w:rsidP="004B6465">
      <w:pPr>
        <w:spacing w:before="0"/>
        <w:rPr>
          <w:rFonts w:cs="Arial"/>
          <w:lang w:val="sr-Cyrl-RS" w:eastAsia="zh-CN"/>
        </w:rPr>
      </w:pPr>
    </w:p>
    <w:p w:rsidR="00C9268C" w:rsidRPr="00E47C2E" w:rsidRDefault="00C9268C" w:rsidP="00C9268C">
      <w:pPr>
        <w:spacing w:before="0"/>
        <w:rPr>
          <w:rFonts w:cs="Arial"/>
          <w:lang w:eastAsia="zh-CN"/>
        </w:rPr>
      </w:pPr>
      <w:proofErr w:type="gramStart"/>
      <w:r w:rsidRPr="00E47C2E">
        <w:rPr>
          <w:rFonts w:cs="Arial"/>
          <w:lang w:eastAsia="zh-CN"/>
        </w:rPr>
        <w:lastRenderedPageBreak/>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5.</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C9268C" w:rsidRPr="00140C3C" w:rsidRDefault="00C9268C" w:rsidP="00C9268C">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ru-RU"/>
        </w:rPr>
        <w:t xml:space="preserve"> </w:t>
      </w:r>
    </w:p>
    <w:p w:rsidR="00C9268C" w:rsidRPr="00140C3C" w:rsidRDefault="00C9268C" w:rsidP="00C9268C">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C9268C" w:rsidRPr="00E47C2E" w:rsidRDefault="00C9268C" w:rsidP="00C9268C">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C9268C" w:rsidRPr="00C9268C" w:rsidRDefault="00C9268C" w:rsidP="00C9268C">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9268C" w:rsidRPr="00E47C2E" w:rsidRDefault="00C9268C" w:rsidP="00C9268C">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C9268C" w:rsidRPr="0048695D" w:rsidRDefault="00C9268C" w:rsidP="00C9268C">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C9268C" w:rsidRPr="00E47C2E" w:rsidRDefault="00C9268C" w:rsidP="00C9268C">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C9268C" w:rsidRPr="00E47C2E" w:rsidRDefault="00C9268C" w:rsidP="00C9268C">
      <w:pPr>
        <w:spacing w:before="0"/>
        <w:ind w:firstLine="720"/>
        <w:rPr>
          <w:rFonts w:cs="Arial"/>
          <w:lang w:eastAsia="zh-CN"/>
        </w:rPr>
      </w:pPr>
      <w:r w:rsidRPr="00E47C2E">
        <w:rPr>
          <w:rFonts w:cs="Arial"/>
          <w:lang w:eastAsia="zh-CN"/>
        </w:rPr>
        <w:t xml:space="preserve">-извод из регистра АПР: </w:t>
      </w:r>
      <w:hyperlink r:id="rId13" w:history="1">
        <w:r w:rsidRPr="00E47C2E">
          <w:rPr>
            <w:rStyle w:val="Hyperlink"/>
            <w:rFonts w:cs="Arial"/>
            <w:lang w:eastAsia="zh-CN"/>
          </w:rPr>
          <w:t>www.apr.gov.rs</w:t>
        </w:r>
      </w:hyperlink>
    </w:p>
    <w:p w:rsidR="00C9268C" w:rsidRPr="00E47C2E" w:rsidRDefault="00C9268C" w:rsidP="00C9268C">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C9268C" w:rsidRPr="00C9268C" w:rsidRDefault="00C9268C" w:rsidP="00C9268C">
      <w:pPr>
        <w:spacing w:before="0"/>
        <w:ind w:firstLine="720"/>
        <w:rPr>
          <w:lang w:val="sr-Cyrl-RS"/>
        </w:rPr>
      </w:pPr>
      <w:r w:rsidRPr="00E47C2E">
        <w:rPr>
          <w:rFonts w:cs="Arial"/>
          <w:lang w:eastAsia="zh-CN"/>
        </w:rPr>
        <w:t xml:space="preserve">-регистар понуђача: </w:t>
      </w:r>
      <w:hyperlink r:id="rId14" w:history="1">
        <w:r w:rsidRPr="00E47C2E">
          <w:rPr>
            <w:rStyle w:val="Hyperlink"/>
            <w:rFonts w:cs="Arial"/>
            <w:lang w:eastAsia="zh-CN"/>
          </w:rPr>
          <w:t>www.apr.gov.rs</w:t>
        </w:r>
      </w:hyperlink>
    </w:p>
    <w:p w:rsidR="00C9268C" w:rsidRPr="00E47C2E" w:rsidRDefault="00C9268C" w:rsidP="00C9268C">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C9268C" w:rsidRPr="00C9268C" w:rsidRDefault="00C9268C" w:rsidP="00C9268C">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9268C" w:rsidRPr="00C9268C" w:rsidRDefault="00C9268C" w:rsidP="00C9268C">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268C" w:rsidRPr="00C9268C" w:rsidRDefault="00C9268C" w:rsidP="00C9268C">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3E202A" w:rsidRPr="00C9268C" w:rsidRDefault="00C9268C" w:rsidP="00C9268C">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4B6465" w:rsidRDefault="00827A40" w:rsidP="004B6465">
      <w:pPr>
        <w:jc w:val="center"/>
        <w:rPr>
          <w:b/>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B6465">
        <w:rPr>
          <w:b/>
        </w:rPr>
        <w:lastRenderedPageBreak/>
        <w:t>5. КРИТЕРИЈУМ ЗА ДОДЕЛУ УГОВОРА</w:t>
      </w:r>
      <w:bookmarkEnd w:id="192"/>
    </w:p>
    <w:p w:rsidR="004777EA" w:rsidRDefault="004777EA" w:rsidP="004B6465">
      <w:pPr>
        <w:spacing w:before="0"/>
        <w:rPr>
          <w:lang w:val="sr-Cyrl-RS"/>
        </w:rPr>
      </w:pPr>
    </w:p>
    <w:bookmarkEnd w:id="193"/>
    <w:bookmarkEnd w:id="194"/>
    <w:bookmarkEnd w:id="195"/>
    <w:bookmarkEnd w:id="196"/>
    <w:bookmarkEnd w:id="197"/>
    <w:p w:rsidR="00AB7DA7" w:rsidRPr="00AB7DA7" w:rsidRDefault="00AB7DA7" w:rsidP="00AB7DA7">
      <w:pPr>
        <w:tabs>
          <w:tab w:val="left" w:pos="1134"/>
        </w:tabs>
        <w:spacing w:before="0"/>
        <w:rPr>
          <w:b/>
          <w:lang w:val="sr-Cyrl-RS"/>
        </w:rPr>
      </w:pPr>
      <w:r w:rsidRPr="00AB7DA7">
        <w:rPr>
          <w:lang w:val="ru-RU"/>
        </w:rPr>
        <w:t xml:space="preserve">Избор најповољније понуде ће се извршити применом критеријума </w:t>
      </w:r>
      <w:r w:rsidRPr="00AB7DA7">
        <w:rPr>
          <w:b/>
          <w:lang w:val="ru-RU"/>
        </w:rPr>
        <w:t>„Најнижа понуђена цена“</w:t>
      </w:r>
      <w:r w:rsidRPr="00AB7DA7">
        <w:rPr>
          <w:b/>
          <w:lang w:val="sr-Cyrl-RS"/>
        </w:rPr>
        <w:t>.</w:t>
      </w:r>
    </w:p>
    <w:p w:rsidR="00AB7DA7" w:rsidRPr="00AB7DA7" w:rsidRDefault="00AB7DA7" w:rsidP="00AB7DA7">
      <w:pPr>
        <w:tabs>
          <w:tab w:val="left" w:pos="1134"/>
        </w:tabs>
        <w:spacing w:before="0"/>
        <w:rPr>
          <w:b/>
          <w:lang w:val="sr-Cyrl-RS"/>
        </w:rPr>
      </w:pPr>
    </w:p>
    <w:p w:rsidR="00AB7DA7" w:rsidRPr="00AB7DA7" w:rsidRDefault="00AB7DA7" w:rsidP="00AB7DA7">
      <w:pPr>
        <w:tabs>
          <w:tab w:val="left" w:pos="567"/>
        </w:tabs>
        <w:spacing w:before="0"/>
        <w:rPr>
          <w:rFonts w:cs="Arial"/>
          <w:lang w:val="ru-RU"/>
        </w:rPr>
      </w:pPr>
      <w:proofErr w:type="gramStart"/>
      <w:r w:rsidRPr="00AB7DA7">
        <w:rPr>
          <w:rFonts w:eastAsia="Calibri" w:cs="Arial"/>
        </w:rPr>
        <w:t>У ситуацији када постоје понуде домаћег и страног понуђача који пружају услуге</w:t>
      </w:r>
      <w:r w:rsidRPr="00AB7DA7">
        <w:rPr>
          <w:rFonts w:cs="Arial"/>
          <w:lang w:val="ru-RU"/>
        </w:rPr>
        <w:t>, наручилац мора изабрати понуду домаћег понуђача под условом да његова понуђена цена није већа од 5 % у односу на нaјнижу понуђену цену страног понуђача.</w:t>
      </w:r>
      <w:proofErr w:type="gramEnd"/>
    </w:p>
    <w:p w:rsidR="00AB7DA7" w:rsidRPr="00AB7DA7" w:rsidRDefault="00AB7DA7" w:rsidP="00AB7DA7">
      <w:pPr>
        <w:tabs>
          <w:tab w:val="left" w:pos="567"/>
        </w:tabs>
        <w:spacing w:before="0"/>
        <w:rPr>
          <w:rFonts w:cs="Arial"/>
          <w:lang w:val="ru-RU"/>
        </w:rPr>
      </w:pPr>
      <w:r w:rsidRPr="00AB7DA7">
        <w:rPr>
          <w:rFonts w:cs="Arial"/>
          <w:lang w:val="ru-RU"/>
        </w:rPr>
        <w:t>У понуђену цену страног понуђача урачунавају се и царинске дажбине.</w:t>
      </w:r>
    </w:p>
    <w:p w:rsidR="00AB7DA7" w:rsidRPr="00AB7DA7" w:rsidRDefault="00AB7DA7" w:rsidP="00AB7DA7">
      <w:pPr>
        <w:tabs>
          <w:tab w:val="left" w:pos="567"/>
        </w:tabs>
        <w:spacing w:before="0"/>
        <w:rPr>
          <w:rFonts w:cs="Arial"/>
          <w:lang w:val="ru-RU"/>
        </w:rPr>
      </w:pPr>
    </w:p>
    <w:p w:rsidR="00AB7DA7" w:rsidRPr="00AB7DA7" w:rsidRDefault="00AB7DA7" w:rsidP="00AB7DA7">
      <w:pPr>
        <w:tabs>
          <w:tab w:val="left" w:pos="567"/>
        </w:tabs>
        <w:spacing w:before="0"/>
        <w:rPr>
          <w:rFonts w:cs="Arial"/>
          <w:lang w:val="ru-RU"/>
        </w:rPr>
      </w:pPr>
      <w:r w:rsidRPr="00AB7DA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AB7DA7" w:rsidRPr="00AB7DA7" w:rsidRDefault="00AB7DA7" w:rsidP="00AB7DA7">
      <w:pPr>
        <w:tabs>
          <w:tab w:val="left" w:pos="567"/>
        </w:tabs>
        <w:spacing w:before="0"/>
        <w:rPr>
          <w:rFonts w:cs="Arial"/>
          <w:lang w:val="sr-Cyrl-RS"/>
        </w:rPr>
      </w:pPr>
    </w:p>
    <w:p w:rsidR="00AB7DA7" w:rsidRPr="00AB7DA7" w:rsidRDefault="00AB7DA7" w:rsidP="00AB7DA7">
      <w:pPr>
        <w:tabs>
          <w:tab w:val="left" w:pos="567"/>
        </w:tabs>
        <w:spacing w:before="0"/>
        <w:rPr>
          <w:rFonts w:cs="Arial"/>
          <w:lang w:val="ru-RU"/>
        </w:rPr>
      </w:pPr>
      <w:r w:rsidRPr="00AB7DA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AB7DA7" w:rsidRPr="00AB7DA7" w:rsidRDefault="00AB7DA7" w:rsidP="00AB7DA7">
      <w:pPr>
        <w:tabs>
          <w:tab w:val="left" w:pos="567"/>
        </w:tabs>
        <w:spacing w:before="0"/>
        <w:rPr>
          <w:rFonts w:cs="Arial"/>
          <w:lang w:val="ru-RU"/>
        </w:rPr>
      </w:pPr>
    </w:p>
    <w:p w:rsidR="00AB7DA7" w:rsidRPr="00AB7DA7" w:rsidRDefault="00AB7DA7" w:rsidP="00AB7DA7">
      <w:pPr>
        <w:tabs>
          <w:tab w:val="left" w:pos="567"/>
        </w:tabs>
        <w:spacing w:before="0"/>
        <w:rPr>
          <w:rFonts w:cs="Arial"/>
          <w:lang w:val="ru-RU"/>
        </w:rPr>
      </w:pPr>
      <w:r w:rsidRPr="00AB7DA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AB7DA7" w:rsidRPr="00AB7DA7" w:rsidRDefault="00AB7DA7" w:rsidP="00AB7DA7">
      <w:pPr>
        <w:tabs>
          <w:tab w:val="left" w:pos="567"/>
        </w:tabs>
        <w:rPr>
          <w:rFonts w:cs="Arial"/>
          <w:lang w:val="ru-RU"/>
        </w:rPr>
      </w:pPr>
      <w:r w:rsidRPr="00AB7DA7">
        <w:rPr>
          <w:rFonts w:cs="Arial"/>
          <w:lang w:val="ru-RU"/>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B7DA7" w:rsidRPr="00AB7DA7" w:rsidRDefault="00AB7DA7" w:rsidP="00AB7DA7">
      <w:pPr>
        <w:tabs>
          <w:tab w:val="left" w:pos="567"/>
        </w:tabs>
        <w:rPr>
          <w:rFonts w:cs="Arial"/>
          <w:lang w:val="ru-RU"/>
        </w:rPr>
      </w:pPr>
    </w:p>
    <w:p w:rsidR="00AB7DA7" w:rsidRPr="00AB7DA7" w:rsidRDefault="00AB7DA7" w:rsidP="00AB7DA7">
      <w:pPr>
        <w:tabs>
          <w:tab w:val="left" w:pos="567"/>
        </w:tabs>
        <w:spacing w:before="0"/>
        <w:rPr>
          <w:rFonts w:cs="Arial"/>
          <w:lang w:val="ru-RU"/>
        </w:rPr>
      </w:pPr>
      <w:r w:rsidRPr="00AB7DA7">
        <w:rPr>
          <w:rFonts w:cs="Arial"/>
          <w:lang w:val="ru-RU"/>
        </w:rPr>
        <w:t>Предност дата за домаће понуђаче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B7DA7" w:rsidRPr="00AB7DA7" w:rsidRDefault="00AB7DA7" w:rsidP="00AB7DA7">
      <w:pPr>
        <w:tabs>
          <w:tab w:val="left" w:pos="567"/>
        </w:tabs>
        <w:spacing w:before="0"/>
        <w:rPr>
          <w:rFonts w:cs="Arial"/>
          <w:lang w:val="ru-RU"/>
        </w:rPr>
      </w:pPr>
    </w:p>
    <w:p w:rsidR="00AB7DA7" w:rsidRPr="00AB7DA7" w:rsidRDefault="00AB7DA7" w:rsidP="00AB7DA7">
      <w:pPr>
        <w:tabs>
          <w:tab w:val="left" w:pos="567"/>
        </w:tabs>
        <w:spacing w:before="0"/>
        <w:rPr>
          <w:rFonts w:cs="Arial"/>
          <w:color w:val="00B0F0"/>
          <w:lang w:val="sr-Cyrl-RS"/>
        </w:rPr>
      </w:pPr>
    </w:p>
    <w:p w:rsidR="00AB7DA7" w:rsidRPr="00AB7DA7" w:rsidRDefault="00AB7DA7" w:rsidP="00AB7DA7">
      <w:pPr>
        <w:keepNext/>
        <w:numPr>
          <w:ilvl w:val="1"/>
          <w:numId w:val="20"/>
        </w:numPr>
        <w:tabs>
          <w:tab w:val="left" w:pos="567"/>
        </w:tabs>
        <w:spacing w:before="0"/>
        <w:jc w:val="left"/>
        <w:outlineLvl w:val="1"/>
        <w:rPr>
          <w:rFonts w:eastAsia="TimesNewRomanPSMT"/>
          <w:b/>
          <w:bCs/>
          <w:iCs/>
          <w:lang w:val="sr-Cyrl-RS"/>
        </w:rPr>
      </w:pPr>
      <w:r w:rsidRPr="00AB7DA7">
        <w:rPr>
          <w:rFonts w:eastAsia="TimesNewRomanPSMT"/>
          <w:b/>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B7DA7" w:rsidRPr="00AB7DA7" w:rsidRDefault="00AB7DA7" w:rsidP="00AB7DA7">
      <w:pPr>
        <w:rPr>
          <w:lang w:val="sr-Cyrl-RS"/>
        </w:rPr>
      </w:pPr>
      <w:r w:rsidRPr="00AB7DA7">
        <w:rPr>
          <w:lang w:val="sr-Cyrl-RS"/>
        </w:rPr>
        <w:t>Уколико две или више понуда имају исту понуђену цену, повољнија понуда биће изабрана путем жреба.</w:t>
      </w:r>
    </w:p>
    <w:p w:rsidR="00AB7DA7" w:rsidRPr="00AB7DA7" w:rsidRDefault="00AB7DA7" w:rsidP="00AB7DA7">
      <w:pPr>
        <w:rPr>
          <w:lang w:val="sr-Cyrl-RS"/>
        </w:rPr>
      </w:pPr>
      <w:r w:rsidRPr="00AB7DA7">
        <w:rPr>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AB7DA7" w:rsidRPr="00AB7DA7" w:rsidRDefault="00AB7DA7" w:rsidP="00AB7DA7">
      <w:pPr>
        <w:spacing w:before="0"/>
        <w:jc w:val="left"/>
        <w:rPr>
          <w:rFonts w:cs="Arial"/>
          <w:b/>
          <w:lang w:val="sr-Cyrl-RS" w:eastAsia="hr-HR"/>
        </w:rPr>
      </w:pPr>
    </w:p>
    <w:p w:rsidR="003973F3" w:rsidRPr="00AB7DA7" w:rsidRDefault="003973F3" w:rsidP="004B6465">
      <w:pPr>
        <w:pStyle w:val="KDParagraf"/>
        <w:spacing w:before="0"/>
        <w:rPr>
          <w:rFonts w:cs="Arial"/>
          <w:lang w:val="sr-Cyrl-RS"/>
        </w:rPr>
      </w:pPr>
    </w:p>
    <w:p w:rsidR="004777EA" w:rsidRDefault="004777EA" w:rsidP="004B6465">
      <w:pPr>
        <w:pStyle w:val="KDParagraf"/>
        <w:spacing w:before="0"/>
        <w:rPr>
          <w:rFonts w:cs="Arial"/>
          <w:lang w:val="ru-RU"/>
        </w:rPr>
      </w:pPr>
    </w:p>
    <w:p w:rsidR="004777EA" w:rsidRDefault="004777EA" w:rsidP="004777EA">
      <w:pPr>
        <w:pStyle w:val="KDParagraf"/>
        <w:spacing w:before="0"/>
        <w:jc w:val="center"/>
        <w:rPr>
          <w:rFonts w:cs="Arial"/>
          <w:b/>
          <w:lang w:val="ru-RU"/>
        </w:rPr>
      </w:pPr>
      <w:r w:rsidRPr="004777EA">
        <w:rPr>
          <w:rFonts w:cs="Arial"/>
          <w:b/>
          <w:lang w:val="ru-RU"/>
        </w:rPr>
        <w:lastRenderedPageBreak/>
        <w:t>6. УПУТСТВО ПОНУЂАЧИМА КАКО ДА САЧИНЕ ПОНУДУ</w:t>
      </w:r>
    </w:p>
    <w:p w:rsidR="004777EA" w:rsidRPr="004777EA" w:rsidRDefault="004777EA" w:rsidP="004777EA">
      <w:pPr>
        <w:pStyle w:val="KDParagraf"/>
        <w:spacing w:before="0"/>
        <w:jc w:val="center"/>
        <w:rPr>
          <w:rFonts w:cs="Arial"/>
          <w:b/>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8" w:name="_Toc441651577"/>
      <w:bookmarkStart w:id="199" w:name="_Toc442559888"/>
      <w:r w:rsidRPr="00E47C2E">
        <w:rPr>
          <w:rFonts w:cs="Arial"/>
        </w:rPr>
        <w:t>Језик на којем понуда мора бити састављена</w:t>
      </w:r>
      <w:bookmarkEnd w:id="198"/>
      <w:bookmarkEnd w:id="199"/>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2E7E53" w:rsidRDefault="004B6465" w:rsidP="004B6465">
      <w:pPr>
        <w:pStyle w:val="KDKomentar"/>
        <w:spacing w:before="0"/>
        <w:rPr>
          <w:rStyle w:val="StyleArial"/>
          <w:rFonts w:cs="Arial"/>
          <w:i w:val="0"/>
          <w:color w:val="auto"/>
          <w:sz w:val="22"/>
          <w:szCs w:val="22"/>
          <w:lang w:val="en-U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E7E53">
        <w:rPr>
          <w:rStyle w:val="StyleArial"/>
          <w:rFonts w:cs="Arial"/>
          <w:i w:val="0"/>
          <w:color w:val="auto"/>
          <w:sz w:val="22"/>
          <w:szCs w:val="22"/>
          <w:lang w:val="en-US"/>
        </w:rPr>
        <w:t>.</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0" w:name="_Toc441651578"/>
      <w:bookmarkStart w:id="201" w:name="_Toc442559889"/>
      <w:r w:rsidRPr="00E47C2E">
        <w:rPr>
          <w:rFonts w:cs="Arial"/>
        </w:rPr>
        <w:t>Начин састављања и подношења понуде</w:t>
      </w:r>
      <w:bookmarkEnd w:id="200"/>
      <w:bookmarkEnd w:id="201"/>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sidR="004B6204">
        <w:rPr>
          <w:rFonts w:cs="Arial"/>
          <w:lang w:val="ru-RU"/>
        </w:rPr>
        <w:t>ТЕНТ А, ул. Богољуба Урошевића Црног 44</w:t>
      </w:r>
      <w:r>
        <w:rPr>
          <w:rFonts w:cs="Arial"/>
          <w:lang w:val="ru-RU"/>
        </w:rPr>
        <w:t>, 11 500 Обреновац,</w:t>
      </w:r>
      <w:r w:rsidRPr="00EC1938">
        <w:rPr>
          <w:rFonts w:cs="Arial"/>
          <w:lang w:val="ru-RU"/>
        </w:rPr>
        <w:t xml:space="preserve"> писарница - са назнаком: „Понуда за јавну набавку  - </w:t>
      </w:r>
      <w:r w:rsidR="00024E89">
        <w:rPr>
          <w:rFonts w:cs="Arial"/>
          <w:b/>
          <w:lang w:val="sr-Cyrl-RS"/>
        </w:rPr>
        <w:t>Испитивање и сервисирање изолационих апарата</w:t>
      </w:r>
      <w:r>
        <w:rPr>
          <w:rFonts w:cs="Arial"/>
          <w:lang w:val="sr-Cyrl-RS"/>
        </w:rPr>
        <w:t xml:space="preserve"> </w:t>
      </w:r>
      <w:r w:rsidRPr="00E47C2E">
        <w:rPr>
          <w:rFonts w:cs="Arial"/>
          <w:lang w:val="ru-RU"/>
        </w:rPr>
        <w:t xml:space="preserve">- Јавна набавка број </w:t>
      </w:r>
      <w:r w:rsidR="00527409">
        <w:rPr>
          <w:rFonts w:cs="Arial"/>
        </w:rPr>
        <w:t>3000/</w:t>
      </w:r>
      <w:r w:rsidR="00527409">
        <w:rPr>
          <w:rFonts w:cs="Arial"/>
          <w:lang w:val="sr-Cyrl-RS"/>
        </w:rPr>
        <w:t>0021</w:t>
      </w:r>
      <w:r w:rsidR="00527409">
        <w:rPr>
          <w:rFonts w:cs="Arial"/>
        </w:rPr>
        <w:t>/201</w:t>
      </w:r>
      <w:r w:rsidR="00527409">
        <w:rPr>
          <w:rFonts w:cs="Arial"/>
          <w:lang w:val="sr-Cyrl-RS"/>
        </w:rPr>
        <w:t>8</w:t>
      </w:r>
      <w:r w:rsidR="00527409">
        <w:rPr>
          <w:rFonts w:cs="Arial"/>
        </w:rPr>
        <w:t xml:space="preserve"> (</w:t>
      </w:r>
      <w:r w:rsidR="00527409">
        <w:rPr>
          <w:rFonts w:cs="Arial"/>
          <w:lang w:val="sr-Cyrl-RS"/>
        </w:rPr>
        <w:t>287</w:t>
      </w:r>
      <w:r w:rsidR="00527409">
        <w:rPr>
          <w:rFonts w:cs="Arial"/>
        </w:rPr>
        <w:t>3/201</w:t>
      </w:r>
      <w:r w:rsidR="00527409">
        <w:rPr>
          <w:rFonts w:cs="Arial"/>
          <w:lang w:val="sr-Cyrl-RS"/>
        </w:rPr>
        <w:t>8</w:t>
      </w:r>
      <w:r w:rsidR="00024E89">
        <w:rPr>
          <w:rFonts w:cs="Arial"/>
        </w:rPr>
        <w:t>)</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4B6465"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4E3569" w:rsidRPr="004E3569" w:rsidRDefault="004E3569"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2" w:name="_Toc441651579"/>
      <w:bookmarkStart w:id="203" w:name="_Toc442559890"/>
      <w:r w:rsidRPr="00E47C2E">
        <w:rPr>
          <w:rFonts w:cs="Arial"/>
        </w:rPr>
        <w:t>Обавезна садржина понуде</w:t>
      </w:r>
      <w:bookmarkEnd w:id="202"/>
      <w:bookmarkEnd w:id="203"/>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00035B5A">
        <w:rPr>
          <w:lang w:val="sr-Cyrl-RS" w:bidi="en-US"/>
        </w:rPr>
        <w:t xml:space="preserve">и 76. </w:t>
      </w:r>
      <w:r w:rsidRPr="007A161C">
        <w:t xml:space="preserve">Закона у складу са чланом 77. Закона и Одељком 4. конкурсне документације </w:t>
      </w:r>
    </w:p>
    <w:p w:rsidR="004B6465" w:rsidRPr="00D14168" w:rsidRDefault="004B6465" w:rsidP="004B6465">
      <w:pPr>
        <w:pStyle w:val="KDNabrajanje"/>
        <w:spacing w:before="0"/>
      </w:pPr>
      <w:r w:rsidRPr="007A161C">
        <w:t>Овлашћење за потписника (ако не потписује заступник)</w:t>
      </w:r>
    </w:p>
    <w:p w:rsidR="00D14168" w:rsidRPr="00D14168" w:rsidRDefault="00D14168" w:rsidP="004B6465">
      <w:pPr>
        <w:pStyle w:val="KDNabrajanje"/>
        <w:spacing w:before="0"/>
      </w:pPr>
      <w:r>
        <w:rPr>
          <w:lang w:val="sr-Cyrl-RS"/>
        </w:rPr>
        <w:t>Меница за озбиљност понуде</w:t>
      </w:r>
    </w:p>
    <w:p w:rsidR="00D14168" w:rsidRPr="008501D5" w:rsidRDefault="00D14168" w:rsidP="004B6465">
      <w:pPr>
        <w:pStyle w:val="KDNabrajanje"/>
        <w:spacing w:before="0"/>
      </w:pPr>
      <w:r>
        <w:rPr>
          <w:lang w:val="sr-Cyrl-RS"/>
        </w:rPr>
        <w:t>Ценовник резервних делова (Табела из Техничке спецификације)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4" w:name="_Toc441651580"/>
      <w:bookmarkStart w:id="205" w:name="_Toc442559891"/>
      <w:r w:rsidRPr="00E47C2E">
        <w:rPr>
          <w:rFonts w:cs="Arial"/>
        </w:rPr>
        <w:t>Подношење и отварање понуда</w:t>
      </w:r>
      <w:bookmarkEnd w:id="204"/>
      <w:bookmarkEnd w:id="205"/>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sidR="00527409">
        <w:rPr>
          <w:rFonts w:cs="Arial"/>
          <w:lang w:val="ru-RU"/>
        </w:rPr>
        <w:t>ТЕНТ А, ул. Богољуба Урошевића Црног 44</w:t>
      </w:r>
      <w:r>
        <w:rPr>
          <w:rFonts w:cs="Arial"/>
          <w:lang w:val="ru-RU"/>
        </w:rPr>
        <w:t xml:space="preserve">, </w:t>
      </w:r>
      <w:r w:rsidR="00527409">
        <w:rPr>
          <w:rFonts w:cs="Arial"/>
          <w:lang w:val="ru-RU"/>
        </w:rPr>
        <w:t xml:space="preserve"> 11500 </w:t>
      </w:r>
      <w:r>
        <w:rPr>
          <w:rFonts w:cs="Arial"/>
          <w:lang w:val="ru-RU"/>
        </w:rPr>
        <w:t>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1"/>
      <w:bookmarkStart w:id="207" w:name="_Toc442559892"/>
      <w:r w:rsidRPr="00E47C2E">
        <w:rPr>
          <w:rFonts w:cs="Arial"/>
        </w:rPr>
        <w:t>Начин подношења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2"/>
      <w:bookmarkStart w:id="209" w:name="_Toc442559893"/>
      <w:r w:rsidRPr="00E47C2E">
        <w:rPr>
          <w:rFonts w:cs="Arial"/>
        </w:rPr>
        <w:t>Измена, допуна и опозив понуде</w:t>
      </w:r>
      <w:bookmarkEnd w:id="208"/>
      <w:bookmarkEnd w:id="209"/>
    </w:p>
    <w:p w:rsidR="004B6465" w:rsidRPr="001A2132" w:rsidRDefault="004B6465" w:rsidP="004B6465">
      <w:pPr>
        <w:pStyle w:val="KDParagraf"/>
        <w:spacing w:before="0"/>
        <w:rPr>
          <w:rFonts w:cs="Arial"/>
          <w:lang w:val="ru-RU"/>
        </w:rPr>
      </w:pPr>
      <w:r w:rsidRPr="00E47C2E">
        <w:rPr>
          <w:rFonts w:cs="Arial"/>
          <w:lang w:val="ru-RU"/>
        </w:rPr>
        <w:t xml:space="preserve">У року за подношење понуде понуђач може да измени или допуни већ поднету понуду писаним путем, на адресу Наручиоца на </w:t>
      </w:r>
      <w:r w:rsidRPr="001A2132">
        <w:rPr>
          <w:rFonts w:cs="Arial"/>
          <w:lang w:val="ru-RU"/>
        </w:rPr>
        <w:t xml:space="preserve">коју је поднео понуду, са назнаком „ИЗМЕНА – ДОПУНА - Понуде за јавну набавку </w:t>
      </w:r>
      <w:r w:rsidR="00024E89">
        <w:rPr>
          <w:rFonts w:cs="Arial"/>
          <w:lang w:val="sr-Cyrl-RS"/>
        </w:rPr>
        <w:t>Испитивање и сервисирање изолационих апарата</w:t>
      </w:r>
      <w:r w:rsidR="002E7E53" w:rsidRPr="001A2132">
        <w:rPr>
          <w:rFonts w:cs="Arial"/>
          <w:lang w:val="ru-RU"/>
        </w:rPr>
        <w:t xml:space="preserve"> </w:t>
      </w:r>
      <w:r w:rsidRPr="001A2132">
        <w:rPr>
          <w:rFonts w:cs="Arial"/>
          <w:lang w:val="ru-RU"/>
        </w:rPr>
        <w:t xml:space="preserve">- Јавна набавка број </w:t>
      </w:r>
      <w:r w:rsidR="00527409">
        <w:rPr>
          <w:rFonts w:cs="Arial"/>
        </w:rPr>
        <w:t>3000/</w:t>
      </w:r>
      <w:r w:rsidR="00527409">
        <w:rPr>
          <w:rFonts w:cs="Arial"/>
          <w:lang w:val="sr-Cyrl-RS"/>
        </w:rPr>
        <w:t>0021</w:t>
      </w:r>
      <w:r w:rsidR="00527409">
        <w:rPr>
          <w:rFonts w:cs="Arial"/>
        </w:rPr>
        <w:t>/201</w:t>
      </w:r>
      <w:r w:rsidR="00527409">
        <w:rPr>
          <w:rFonts w:cs="Arial"/>
          <w:lang w:val="sr-Cyrl-RS"/>
        </w:rPr>
        <w:t>8</w:t>
      </w:r>
      <w:r w:rsidR="00527409">
        <w:rPr>
          <w:rFonts w:cs="Arial"/>
        </w:rPr>
        <w:t xml:space="preserve"> (</w:t>
      </w:r>
      <w:r w:rsidR="00527409">
        <w:rPr>
          <w:rFonts w:cs="Arial"/>
          <w:lang w:val="sr-Cyrl-RS"/>
        </w:rPr>
        <w:t>287</w:t>
      </w:r>
      <w:r w:rsidR="00527409">
        <w:rPr>
          <w:rFonts w:cs="Arial"/>
        </w:rPr>
        <w:t>3/201</w:t>
      </w:r>
      <w:r w:rsidR="00527409">
        <w:rPr>
          <w:rFonts w:cs="Arial"/>
          <w:lang w:val="sr-Cyrl-RS"/>
        </w:rPr>
        <w:t>8</w:t>
      </w:r>
      <w:r w:rsidR="00024E89">
        <w:rPr>
          <w:rFonts w:cs="Arial"/>
        </w:rPr>
        <w:t>)</w:t>
      </w:r>
      <w:r w:rsidR="002E7E53" w:rsidRPr="001A2132">
        <w:rPr>
          <w:rFonts w:cs="Arial"/>
          <w:lang w:val="sr-Cyrl-RS"/>
        </w:rPr>
        <w:t xml:space="preserve"> </w:t>
      </w:r>
      <w:r w:rsidRPr="001A2132">
        <w:rPr>
          <w:rFonts w:cs="Arial"/>
          <w:lang w:val="ru-RU"/>
        </w:rPr>
        <w:t>– НЕ ОТВАРАТИ“.</w:t>
      </w:r>
    </w:p>
    <w:p w:rsidR="004B6465" w:rsidRPr="001A2132" w:rsidRDefault="004B6465" w:rsidP="004B6465">
      <w:pPr>
        <w:pStyle w:val="KDParagraf"/>
        <w:spacing w:before="0"/>
        <w:rPr>
          <w:rFonts w:cs="Arial"/>
        </w:rPr>
      </w:pPr>
      <w:r w:rsidRPr="001A213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A2132">
        <w:rPr>
          <w:rFonts w:cs="Arial"/>
        </w:rPr>
        <w:t>,измена</w:t>
      </w:r>
      <w:proofErr w:type="gramEnd"/>
      <w:r w:rsidRPr="001A2132">
        <w:rPr>
          <w:rFonts w:cs="Arial"/>
        </w:rPr>
        <w:t xml:space="preserve"> или допуна односи.</w:t>
      </w:r>
    </w:p>
    <w:p w:rsidR="004B6465" w:rsidRPr="00E47C2E" w:rsidRDefault="004B6465" w:rsidP="004B6465">
      <w:pPr>
        <w:pStyle w:val="KDParagraf"/>
        <w:spacing w:before="0"/>
        <w:rPr>
          <w:rFonts w:cs="Arial"/>
        </w:rPr>
      </w:pPr>
      <w:proofErr w:type="gramStart"/>
      <w:r w:rsidRPr="001A213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24E89">
        <w:rPr>
          <w:rFonts w:cs="Arial"/>
          <w:lang w:val="sr-Cyrl-RS"/>
        </w:rPr>
        <w:t>Испитивање и сервисирање изолационих апарата</w:t>
      </w:r>
      <w:r w:rsidRPr="001A2132">
        <w:rPr>
          <w:rFonts w:cs="Arial"/>
          <w:lang w:val="sr-Cyrl-RS"/>
        </w:rPr>
        <w:t xml:space="preserve"> </w:t>
      </w:r>
      <w:r w:rsidRPr="001A2132">
        <w:rPr>
          <w:rFonts w:cs="Arial"/>
          <w:lang w:val="ru-RU"/>
        </w:rPr>
        <w:t xml:space="preserve">- Јавна набавка број </w:t>
      </w:r>
      <w:r w:rsidR="00527409">
        <w:rPr>
          <w:rFonts w:cs="Arial"/>
        </w:rPr>
        <w:t>3000/</w:t>
      </w:r>
      <w:r w:rsidR="00527409">
        <w:rPr>
          <w:rFonts w:cs="Arial"/>
          <w:lang w:val="sr-Cyrl-RS"/>
        </w:rPr>
        <w:t>0021</w:t>
      </w:r>
      <w:r w:rsidR="00527409">
        <w:rPr>
          <w:rFonts w:cs="Arial"/>
        </w:rPr>
        <w:t>/201</w:t>
      </w:r>
      <w:r w:rsidR="00527409">
        <w:rPr>
          <w:rFonts w:cs="Arial"/>
          <w:lang w:val="sr-Cyrl-RS"/>
        </w:rPr>
        <w:t>8</w:t>
      </w:r>
      <w:r w:rsidR="00211CE9">
        <w:rPr>
          <w:rFonts w:cs="Arial"/>
        </w:rPr>
        <w:t xml:space="preserve"> (</w:t>
      </w:r>
      <w:r w:rsidR="00211CE9">
        <w:rPr>
          <w:rFonts w:cs="Arial"/>
          <w:lang w:val="sr-Cyrl-RS"/>
        </w:rPr>
        <w:t>287</w:t>
      </w:r>
      <w:r w:rsidR="00211CE9">
        <w:rPr>
          <w:rFonts w:cs="Arial"/>
        </w:rPr>
        <w:t>3/201</w:t>
      </w:r>
      <w:r w:rsidR="00211CE9">
        <w:rPr>
          <w:rFonts w:cs="Arial"/>
          <w:lang w:val="sr-Cyrl-RS"/>
        </w:rPr>
        <w:t>8</w:t>
      </w:r>
      <w:r w:rsidR="00024E89">
        <w:rPr>
          <w:rFonts w:cs="Arial"/>
        </w:rPr>
        <w:t>)</w:t>
      </w:r>
      <w:r w:rsidRPr="00E47C2E">
        <w:rPr>
          <w:rFonts w:cs="Arial"/>
        </w:rPr>
        <w:t xml:space="preserve"> – НЕ ОТВАРАТИ“.</w:t>
      </w:r>
      <w:proofErr w:type="gramEnd"/>
    </w:p>
    <w:p w:rsidR="004B6465" w:rsidRPr="00E47C2E" w:rsidRDefault="004B6465" w:rsidP="004B6465">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w:t>
      </w:r>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0" w:name="_Toc441651583"/>
      <w:bookmarkStart w:id="211" w:name="_Toc442559894"/>
      <w:r w:rsidRPr="00E47C2E">
        <w:rPr>
          <w:rFonts w:cs="Arial"/>
          <w:lang w:val="ru-RU"/>
        </w:rPr>
        <w:t>П</w:t>
      </w:r>
      <w:r w:rsidRPr="00E47C2E">
        <w:rPr>
          <w:rFonts w:cs="Arial"/>
        </w:rPr>
        <w:t>артије</w:t>
      </w:r>
      <w:bookmarkEnd w:id="210"/>
      <w:bookmarkEnd w:id="211"/>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2" w:name="_Toc441651584"/>
      <w:bookmarkStart w:id="213" w:name="_Toc442559895"/>
      <w:r w:rsidRPr="00E47C2E">
        <w:rPr>
          <w:rFonts w:cs="Arial"/>
        </w:rPr>
        <w:t>Понуда са варијантама</w:t>
      </w:r>
      <w:bookmarkEnd w:id="212"/>
      <w:bookmarkEnd w:id="213"/>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035B5A" w:rsidRPr="00E47C2E" w:rsidRDefault="00035B5A"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4" w:name="_Toc441651585"/>
      <w:bookmarkStart w:id="215" w:name="_Toc442559896"/>
      <w:r w:rsidRPr="00E47C2E">
        <w:rPr>
          <w:rFonts w:cs="Arial"/>
        </w:rPr>
        <w:t>Подношење понуде са подизвођачима</w:t>
      </w:r>
      <w:bookmarkEnd w:id="214"/>
      <w:bookmarkEnd w:id="215"/>
    </w:p>
    <w:p w:rsidR="001A2132" w:rsidRPr="00E47C2E" w:rsidRDefault="001A2132" w:rsidP="001A2132">
      <w:pPr>
        <w:pStyle w:val="KDParagraf"/>
        <w:spacing w:before="0"/>
        <w:ind w:left="36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2132" w:rsidRPr="00E47C2E" w:rsidRDefault="001A2132" w:rsidP="001A2132">
      <w:pPr>
        <w:pStyle w:val="KDParagraf"/>
        <w:spacing w:before="0"/>
        <w:ind w:left="36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A2132" w:rsidRPr="00A9515B" w:rsidRDefault="001A2132" w:rsidP="001A2132">
      <w:pPr>
        <w:pStyle w:val="KDParagraf"/>
        <w:spacing w:before="0"/>
        <w:ind w:left="36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p>
    <w:p w:rsidR="001A2132" w:rsidRPr="00E47C2E" w:rsidRDefault="001A2132" w:rsidP="001A2132">
      <w:pPr>
        <w:pStyle w:val="KDParagraf"/>
        <w:spacing w:before="0"/>
        <w:ind w:left="36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1A2132" w:rsidRPr="00E47C2E" w:rsidRDefault="001A2132" w:rsidP="001A2132">
      <w:pPr>
        <w:pStyle w:val="KDParagraf"/>
        <w:spacing w:before="0"/>
        <w:ind w:left="36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1A2132" w:rsidRPr="00E47C2E" w:rsidRDefault="001A2132" w:rsidP="001A2132">
      <w:pPr>
        <w:pStyle w:val="KDParagraf"/>
        <w:spacing w:before="0"/>
        <w:ind w:left="36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A2132" w:rsidRPr="001A2132" w:rsidRDefault="001A2132" w:rsidP="001A2132">
      <w:pPr>
        <w:pStyle w:val="KDParagraf"/>
        <w:spacing w:before="0"/>
        <w:ind w:left="36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1A2132" w:rsidRPr="002917FC" w:rsidRDefault="001A2132" w:rsidP="001A2132">
      <w:pPr>
        <w:pStyle w:val="KDParagraf"/>
        <w:spacing w:before="0"/>
        <w:ind w:left="36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4B6465" w:rsidRPr="00035B5A" w:rsidRDefault="004B6465" w:rsidP="004B6465">
      <w:pPr>
        <w:pStyle w:val="KDParagraf"/>
        <w:spacing w:before="0"/>
        <w:rPr>
          <w:rFonts w:cs="Arial"/>
          <w:color w:val="00B0F0"/>
          <w:sz w:val="28"/>
          <w:lang w:val="sr-Cyrl-RS" w:bidi="en-US"/>
        </w:rPr>
      </w:pPr>
    </w:p>
    <w:p w:rsidR="004B6465" w:rsidRPr="00E47C2E" w:rsidRDefault="004B6465" w:rsidP="004B6465">
      <w:pPr>
        <w:pStyle w:val="KDPodnaslov2"/>
        <w:numPr>
          <w:ilvl w:val="1"/>
          <w:numId w:val="1"/>
        </w:numPr>
        <w:spacing w:before="0"/>
        <w:jc w:val="both"/>
        <w:rPr>
          <w:rFonts w:cs="Arial"/>
        </w:rPr>
      </w:pPr>
      <w:bookmarkStart w:id="216" w:name="_Toc441651586"/>
      <w:bookmarkStart w:id="217" w:name="_Toc442559897"/>
      <w:r w:rsidRPr="00E47C2E">
        <w:rPr>
          <w:rFonts w:cs="Arial"/>
        </w:rPr>
        <w:t>Подношење заједничке понуде</w:t>
      </w:r>
      <w:bookmarkEnd w:id="216"/>
      <w:bookmarkEnd w:id="217"/>
    </w:p>
    <w:p w:rsidR="001A2132" w:rsidRPr="00E47C2E" w:rsidRDefault="001A2132" w:rsidP="001A2132">
      <w:pPr>
        <w:pStyle w:val="KDParagraf"/>
        <w:spacing w:before="0"/>
        <w:rPr>
          <w:rFonts w:cs="Arial"/>
        </w:rPr>
      </w:pPr>
      <w:bookmarkStart w:id="218" w:name="_Toc441651587"/>
      <w:bookmarkStart w:id="219"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1A2132" w:rsidRPr="00E47C2E" w:rsidRDefault="001A2132" w:rsidP="001A2132">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1A2132" w:rsidRPr="00E47C2E" w:rsidRDefault="001A2132" w:rsidP="001A2132">
      <w:pPr>
        <w:pStyle w:val="KDNabrajanje"/>
        <w:spacing w:before="0"/>
        <w:rPr>
          <w:rFonts w:cs="Arial"/>
        </w:rPr>
      </w:pPr>
      <w:r w:rsidRPr="00E47C2E">
        <w:rPr>
          <w:rFonts w:cs="Arial"/>
        </w:rPr>
        <w:t>опис послова сваког од понуђача из групе понуђача у извршењу уговора.</w:t>
      </w:r>
    </w:p>
    <w:p w:rsidR="001A2132" w:rsidRPr="00343C08" w:rsidRDefault="001A2132" w:rsidP="001A2132">
      <w:pPr>
        <w:pStyle w:val="KDNabrajanje"/>
        <w:rPr>
          <w:color w:val="00B0F0"/>
        </w:rPr>
      </w:pPr>
      <w:r w:rsidRPr="00E47C2E">
        <w:t xml:space="preserve">Сваки понуђач из групе понуђача  која подноси заједничку понуду мора да испуњава услове из члана 75.  став 1. тачка 1), 2) и 4) и члана 75. став 2. Закона, </w:t>
      </w:r>
      <w:r w:rsidRPr="00E47C2E">
        <w:lastRenderedPageBreak/>
        <w:t>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343C08" w:rsidRPr="00343C08" w:rsidRDefault="00343C08" w:rsidP="00343C08">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2132" w:rsidRPr="00E47C2E" w:rsidRDefault="001A2132" w:rsidP="001A2132">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35B5A" w:rsidRPr="00E47C2E" w:rsidRDefault="001A2132" w:rsidP="001A2132">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8"/>
      <w:bookmarkEnd w:id="219"/>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Default="004B6465" w:rsidP="004B6465">
      <w:pPr>
        <w:pStyle w:val="KDParagraf"/>
        <w:spacing w:before="0"/>
        <w:rPr>
          <w:rFonts w:cs="Arial"/>
          <w:lang w:val="sr-Cyrl-R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032FFC" w:rsidRDefault="00032FFC" w:rsidP="004B6465">
      <w:pPr>
        <w:pStyle w:val="KDParagraf"/>
        <w:spacing w:before="0"/>
        <w:rPr>
          <w:rFonts w:cs="Arial"/>
          <w:lang w:val="sr-Cyrl-RS"/>
        </w:rPr>
      </w:pPr>
    </w:p>
    <w:p w:rsidR="00032FFC" w:rsidRPr="00032FFC" w:rsidRDefault="00032FFC" w:rsidP="00032FFC">
      <w:pPr>
        <w:pStyle w:val="KDParagraf"/>
        <w:numPr>
          <w:ilvl w:val="1"/>
          <w:numId w:val="1"/>
        </w:numPr>
        <w:spacing w:before="0"/>
        <w:rPr>
          <w:rFonts w:cs="Arial"/>
          <w:b/>
          <w:lang w:val="sr-Cyrl-RS"/>
        </w:rPr>
      </w:pPr>
      <w:r>
        <w:rPr>
          <w:rFonts w:cs="Arial"/>
          <w:b/>
          <w:lang w:val="sr-Cyrl-RS"/>
        </w:rPr>
        <w:t xml:space="preserve"> Рок и место извршења</w:t>
      </w:r>
    </w:p>
    <w:p w:rsidR="00032FFC" w:rsidRPr="00032FFC" w:rsidRDefault="00AD4F7B" w:rsidP="00032FFC">
      <w:pPr>
        <w:spacing w:before="0"/>
        <w:rPr>
          <w:rFonts w:cs="Arial"/>
          <w:lang w:val="sr-Cyrl-RS" w:eastAsia="zh-CN"/>
        </w:rPr>
      </w:pPr>
      <w:r>
        <w:rPr>
          <w:rFonts w:cs="Arial"/>
          <w:lang w:val="sr-Cyrl-RS" w:eastAsia="zh-CN"/>
        </w:rPr>
        <w:t>Период</w:t>
      </w:r>
      <w:r w:rsidR="00032FFC" w:rsidRPr="00032FFC">
        <w:rPr>
          <w:rFonts w:cs="Arial"/>
          <w:lang w:val="sr-Cyrl-RS" w:eastAsia="zh-CN"/>
        </w:rPr>
        <w:t xml:space="preserve"> извршења услуга је 12 месеци од дана потписивања уговора </w:t>
      </w:r>
      <w:r w:rsidR="00032FFC">
        <w:rPr>
          <w:rFonts w:cs="Arial"/>
          <w:lang w:val="sr-Cyrl-RS" w:eastAsia="zh-CN"/>
        </w:rPr>
        <w:t>према потребама Наручиоца. Понуђач</w:t>
      </w:r>
      <w:r w:rsidR="00032FFC" w:rsidRPr="00032FFC">
        <w:rPr>
          <w:rFonts w:cs="Arial"/>
          <w:lang w:val="sr-Cyrl-RS" w:eastAsia="zh-CN"/>
        </w:rPr>
        <w:t xml:space="preserve"> је у обавези да се у року од 2 дана</w:t>
      </w:r>
      <w:r w:rsidR="00032FFC">
        <w:rPr>
          <w:rFonts w:cs="Arial"/>
          <w:lang w:val="sr-Cyrl-RS" w:eastAsia="zh-CN"/>
        </w:rPr>
        <w:t xml:space="preserve"> одазове позиву Наручиоца</w:t>
      </w:r>
      <w:r w:rsidR="00032FFC" w:rsidRPr="00032FFC">
        <w:rPr>
          <w:rFonts w:cs="Arial"/>
          <w:lang w:val="sr-Cyrl-RS" w:eastAsia="zh-CN"/>
        </w:rPr>
        <w:t>. Апарати се рачунајући дан одвожења из објеката ТЕНТ не м</w:t>
      </w:r>
      <w:r w:rsidR="00032FFC">
        <w:rPr>
          <w:rFonts w:cs="Arial"/>
          <w:lang w:val="sr-Cyrl-RS" w:eastAsia="zh-CN"/>
        </w:rPr>
        <w:t>огу задржати код Понуђача</w:t>
      </w:r>
      <w:r w:rsidR="00032FFC" w:rsidRPr="00032FFC">
        <w:rPr>
          <w:rFonts w:cs="Arial"/>
          <w:lang w:val="sr-Cyrl-RS" w:eastAsia="zh-CN"/>
        </w:rPr>
        <w:t xml:space="preserve"> дуже од 15 дана, у супро</w:t>
      </w:r>
      <w:r w:rsidR="00027BBF">
        <w:rPr>
          <w:rFonts w:cs="Arial"/>
          <w:lang w:val="sr-Cyrl-RS" w:eastAsia="zh-CN"/>
        </w:rPr>
        <w:t>тном Понуђач</w:t>
      </w:r>
      <w:r w:rsidR="00032FFC" w:rsidRPr="00032FFC">
        <w:rPr>
          <w:rFonts w:cs="Arial"/>
          <w:lang w:val="sr-Cyrl-RS" w:eastAsia="zh-CN"/>
        </w:rPr>
        <w:t xml:space="preserve"> </w:t>
      </w:r>
      <w:r w:rsidR="00027BBF">
        <w:rPr>
          <w:rFonts w:cs="Arial"/>
          <w:lang w:val="sr-Cyrl-RS" w:eastAsia="zh-CN"/>
        </w:rPr>
        <w:t>је у обавези да Наручиоцу</w:t>
      </w:r>
      <w:r w:rsidR="00032FFC" w:rsidRPr="00032FFC">
        <w:rPr>
          <w:rFonts w:cs="Arial"/>
          <w:lang w:val="sr-Cyrl-RS" w:eastAsia="zh-CN"/>
        </w:rPr>
        <w:t xml:space="preserve"> достави заменски апарат.</w:t>
      </w:r>
    </w:p>
    <w:p w:rsidR="00032FFC" w:rsidRPr="00032FFC" w:rsidRDefault="00032FFC" w:rsidP="00032FFC">
      <w:pPr>
        <w:spacing w:before="0"/>
        <w:rPr>
          <w:rFonts w:cs="Arial"/>
          <w:lang w:val="sr-Cyrl-RS" w:eastAsia="zh-CN"/>
        </w:rPr>
      </w:pPr>
    </w:p>
    <w:p w:rsidR="00032FFC" w:rsidRPr="00032FFC" w:rsidRDefault="00032FFC" w:rsidP="00032FFC">
      <w:pPr>
        <w:spacing w:before="0"/>
        <w:rPr>
          <w:rFonts w:cs="Arial"/>
          <w:lang w:val="sr-Cyrl-RS" w:eastAsia="zh-CN"/>
        </w:rPr>
      </w:pPr>
      <w:r w:rsidRPr="00032FFC">
        <w:rPr>
          <w:rFonts w:cs="Arial"/>
          <w:lang w:val="sr-Cyrl-RS" w:eastAsia="zh-CN"/>
        </w:rPr>
        <w:t>Приликом доставе сервисираних изолационих апарата ил</w:t>
      </w:r>
      <w:r w:rsidR="00027BBF">
        <w:rPr>
          <w:rFonts w:cs="Arial"/>
          <w:lang w:val="sr-Cyrl-RS" w:eastAsia="zh-CN"/>
        </w:rPr>
        <w:t>и резервних боца Понуђач</w:t>
      </w:r>
      <w:r w:rsidRPr="00032FFC">
        <w:rPr>
          <w:rFonts w:cs="Arial"/>
          <w:lang w:val="sr-Cyrl-RS" w:eastAsia="zh-CN"/>
        </w:rPr>
        <w:t xml:space="preserve"> је у обавези да Служби БЗР и ЗОП Огранка ТЕНТ достави стручни налаз о извршеним услугама</w:t>
      </w:r>
    </w:p>
    <w:p w:rsidR="00032FFC" w:rsidRPr="00032FFC" w:rsidRDefault="00032FFC" w:rsidP="00032FFC">
      <w:pPr>
        <w:spacing w:before="0"/>
        <w:rPr>
          <w:rFonts w:cs="Arial"/>
          <w:lang w:val="sr-Cyrl-RS" w:eastAsia="zh-CN"/>
        </w:rPr>
      </w:pPr>
    </w:p>
    <w:p w:rsidR="00032FFC" w:rsidRPr="00032FFC" w:rsidRDefault="00032FFC" w:rsidP="00032FFC">
      <w:pPr>
        <w:spacing w:before="0"/>
        <w:rPr>
          <w:rFonts w:cs="Arial"/>
          <w:lang w:val="sr-Cyrl-RS" w:eastAsia="zh-CN"/>
        </w:rPr>
      </w:pPr>
      <w:r w:rsidRPr="00032FFC">
        <w:rPr>
          <w:rFonts w:cs="Arial"/>
          <w:lang w:val="sr-Cyrl-RS" w:eastAsia="zh-CN"/>
        </w:rPr>
        <w:t xml:space="preserve">Понуда је дата </w:t>
      </w:r>
      <w:r w:rsidR="00027BBF">
        <w:rPr>
          <w:rFonts w:cs="Arial"/>
          <w:lang w:val="sr-Cyrl-RS" w:eastAsia="zh-CN"/>
        </w:rPr>
        <w:t>на паритету ф-ко Наручилац</w:t>
      </w:r>
      <w:r w:rsidRPr="00032FFC">
        <w:rPr>
          <w:rFonts w:cs="Arial"/>
          <w:lang w:val="sr-Cyrl-RS" w:eastAsia="zh-CN"/>
        </w:rPr>
        <w:t xml:space="preserve">, а  место извршења </w:t>
      </w:r>
      <w:r w:rsidR="00027BBF">
        <w:rPr>
          <w:rFonts w:cs="Arial"/>
          <w:lang w:val="sr-Cyrl-RS" w:eastAsia="zh-CN"/>
        </w:rPr>
        <w:t>услуге је сервис Понуђача</w:t>
      </w:r>
      <w:r w:rsidRPr="00032FFC">
        <w:rPr>
          <w:rFonts w:cs="Arial"/>
          <w:lang w:val="sr-Cyrl-RS" w:eastAsia="zh-CN"/>
        </w:rPr>
        <w:t>.</w:t>
      </w:r>
    </w:p>
    <w:p w:rsidR="00032FFC" w:rsidRPr="00032FFC" w:rsidRDefault="00032FFC" w:rsidP="00032FFC">
      <w:pPr>
        <w:spacing w:before="0"/>
        <w:rPr>
          <w:rFonts w:cs="Arial"/>
          <w:lang w:val="sr-Cyrl-RS" w:eastAsia="zh-CN"/>
        </w:rPr>
      </w:pPr>
    </w:p>
    <w:p w:rsidR="004B6465" w:rsidRPr="00032FFC" w:rsidRDefault="00027BBF" w:rsidP="00032FFC">
      <w:pPr>
        <w:spacing w:before="0"/>
        <w:rPr>
          <w:rFonts w:cs="Arial"/>
          <w:lang w:val="sr-Cyrl-RS" w:eastAsia="zh-CN"/>
        </w:rPr>
      </w:pPr>
      <w:r>
        <w:rPr>
          <w:rFonts w:cs="Arial"/>
          <w:lang w:val="sr-Cyrl-RS" w:eastAsia="zh-CN"/>
        </w:rPr>
        <w:t>Понуђач</w:t>
      </w:r>
      <w:r w:rsidR="00032FFC" w:rsidRPr="00032FFC">
        <w:rPr>
          <w:rFonts w:cs="Arial"/>
          <w:lang w:val="sr-Cyrl-RS" w:eastAsia="zh-CN"/>
        </w:rPr>
        <w:t xml:space="preserve"> истовремено преузима на себе обавезу одвожења и довожења апарата по локацијама Огранка ТЕНТ (ТЕНТ А – Обреновац; ТЕНТ Б – Ушће; ТЕ Колубара – Велики Црњени; ТЕ Морава - Свилајнац).</w:t>
      </w:r>
    </w:p>
    <w:p w:rsidR="004B6465" w:rsidRPr="00E47C2E" w:rsidRDefault="00032FFC" w:rsidP="00032FFC">
      <w:pPr>
        <w:pStyle w:val="KDPodnaslov2"/>
        <w:spacing w:before="0"/>
        <w:ind w:left="450"/>
        <w:jc w:val="both"/>
        <w:rPr>
          <w:rFonts w:cs="Arial"/>
        </w:rPr>
      </w:pPr>
      <w:bookmarkStart w:id="220" w:name="_Toc441651588"/>
      <w:bookmarkStart w:id="221" w:name="_Toc442559899"/>
      <w:r>
        <w:rPr>
          <w:rFonts w:cs="Arial"/>
          <w:lang w:val="sr-Cyrl-RS"/>
        </w:rPr>
        <w:t xml:space="preserve">6.13            </w:t>
      </w:r>
      <w:r w:rsidR="004B6465" w:rsidRPr="00E47C2E">
        <w:rPr>
          <w:rFonts w:cs="Arial"/>
        </w:rPr>
        <w:t>Начин и услови плаћања</w:t>
      </w:r>
      <w:bookmarkEnd w:id="220"/>
      <w:bookmarkEnd w:id="221"/>
    </w:p>
    <w:p w:rsidR="004B6465" w:rsidRPr="00E07C61" w:rsidRDefault="00032FFC" w:rsidP="004B6465">
      <w:pPr>
        <w:pStyle w:val="KDParagraf"/>
        <w:spacing w:before="0"/>
        <w:rPr>
          <w:rFonts w:eastAsia="Calibri" w:cs="Arial"/>
        </w:rPr>
      </w:pPr>
      <w:r>
        <w:rPr>
          <w:rFonts w:eastAsia="Calibri" w:cs="Arial"/>
          <w:lang w:val="sr-Cyrl-RS"/>
        </w:rPr>
        <w:t>Наручилац</w:t>
      </w:r>
      <w:r>
        <w:rPr>
          <w:rFonts w:eastAsia="Calibri" w:cs="Arial"/>
        </w:rPr>
        <w:t xml:space="preserve"> се обавезује да П</w:t>
      </w:r>
      <w:r>
        <w:rPr>
          <w:rFonts w:eastAsia="Calibri" w:cs="Arial"/>
          <w:lang w:val="sr-Cyrl-RS"/>
        </w:rPr>
        <w:t>онуђачу</w:t>
      </w:r>
      <w:r w:rsidR="004B6465" w:rsidRPr="00E07C61">
        <w:rPr>
          <w:rFonts w:eastAsia="Calibri" w:cs="Arial"/>
        </w:rPr>
        <w:t xml:space="preserve"> плати извршене услуге на следећи начин:</w:t>
      </w:r>
    </w:p>
    <w:p w:rsidR="004B6465" w:rsidRPr="001A2132" w:rsidRDefault="004B6465" w:rsidP="001A2132">
      <w:pPr>
        <w:pStyle w:val="KDParagraf"/>
        <w:spacing w:before="0"/>
        <w:rPr>
          <w:rFonts w:eastAsia="Calibri" w:cs="Arial"/>
          <w:lang w:val="sr-Cyrl-RS"/>
        </w:rPr>
      </w:pPr>
      <w:r w:rsidRPr="00E07C61">
        <w:rPr>
          <w:rFonts w:eastAsia="Calibri" w:cs="Arial"/>
        </w:rPr>
        <w:t>•</w:t>
      </w:r>
      <w:r w:rsidRPr="00E07C61">
        <w:rPr>
          <w:rFonts w:eastAsia="Calibri" w:cs="Arial"/>
        </w:rPr>
        <w:tab/>
      </w:r>
      <w:r w:rsidR="00C9268C">
        <w:rPr>
          <w:rFonts w:eastAsia="Calibri" w:cs="Arial"/>
          <w:lang w:val="sr-Cyrl-RS"/>
        </w:rPr>
        <w:t xml:space="preserve">Сукцесивно </w:t>
      </w:r>
      <w:r w:rsidRPr="00E07C61">
        <w:rPr>
          <w:rFonts w:eastAsia="Calibri" w:cs="Arial"/>
        </w:rPr>
        <w:t xml:space="preserve">у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0037279B">
        <w:rPr>
          <w:rFonts w:eastAsia="Calibri" w:cs="Arial"/>
        </w:rPr>
        <w:t>)</w:t>
      </w:r>
      <w:r w:rsidR="001A2132" w:rsidRPr="00C1028E">
        <w:rPr>
          <w:lang w:val="sr-Cyrl-RS"/>
        </w:rPr>
        <w:t xml:space="preserve">.   </w:t>
      </w:r>
    </w:p>
    <w:p w:rsidR="004B6465" w:rsidRPr="007C4882" w:rsidRDefault="004B6465" w:rsidP="004B6465">
      <w:pPr>
        <w:pStyle w:val="KDParagraf"/>
        <w:spacing w:before="0"/>
        <w:rPr>
          <w:rFonts w:cs="Arial"/>
          <w:b/>
        </w:rPr>
      </w:pPr>
      <w:r w:rsidRPr="00E07C61">
        <w:rPr>
          <w:rFonts w:cs="Arial"/>
        </w:rPr>
        <w:lastRenderedPageBreak/>
        <w:t xml:space="preserve">Рачун мора </w:t>
      </w:r>
      <w:r w:rsidRPr="00E07C61">
        <w:rPr>
          <w:rFonts w:cs="Arial"/>
          <w:b/>
        </w:rPr>
        <w:t>гласити на: Јавно предузеће „Електропривреда Србије</w:t>
      </w:r>
      <w:proofErr w:type="gramStart"/>
      <w:r w:rsidRPr="00E07C61">
        <w:rPr>
          <w:rFonts w:cs="Arial"/>
          <w:b/>
        </w:rPr>
        <w:t>“ Београд</w:t>
      </w:r>
      <w:proofErr w:type="gramEnd"/>
      <w:r w:rsidRPr="00E07C61">
        <w:rPr>
          <w:rFonts w:cs="Arial"/>
          <w:b/>
        </w:rPr>
        <w:t xml:space="preserve">,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sidR="000D389A">
        <w:rPr>
          <w:rFonts w:cs="Arial"/>
          <w:lang w:val="ru-RU"/>
        </w:rPr>
        <w:t>ТЕНТ А, УЛ. Богољуба Урошевића Црног 44</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032FFC">
        <w:rPr>
          <w:rFonts w:cs="Arial"/>
          <w:b/>
          <w:lang w:val="sr-Cyrl-RS"/>
        </w:rPr>
        <w:t>Наручилац</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37279B">
        <w:rPr>
          <w:rFonts w:cs="Arial"/>
          <w:lang w:val="sr-Cyrl-RS"/>
        </w:rPr>
        <w:t xml:space="preserve"> односно Ценовника резервних делова</w:t>
      </w:r>
      <w:r w:rsidRPr="00E47C2E">
        <w:rPr>
          <w:rFonts w:cs="Arial"/>
        </w:rPr>
        <w:t>).</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roofErr w:type="gramEnd"/>
    </w:p>
    <w:p w:rsidR="004B6465" w:rsidRPr="004113C3" w:rsidRDefault="004B6465" w:rsidP="004B6465">
      <w:pPr>
        <w:pStyle w:val="KDParagraf"/>
        <w:spacing w:before="0"/>
        <w:rPr>
          <w:rFonts w:cs="Arial"/>
          <w:b/>
          <w:lang w:val="sr-Cyrl-RS"/>
        </w:rPr>
      </w:pPr>
    </w:p>
    <w:p w:rsidR="004B6465" w:rsidRPr="00E07C61" w:rsidRDefault="004B6465" w:rsidP="00032FFC">
      <w:pPr>
        <w:pStyle w:val="KDPodnaslov2"/>
        <w:numPr>
          <w:ilvl w:val="1"/>
          <w:numId w:val="33"/>
        </w:numPr>
        <w:spacing w:before="0"/>
        <w:jc w:val="both"/>
        <w:rPr>
          <w:rFonts w:cs="Arial"/>
          <w:lang w:val="ru-RU"/>
        </w:rPr>
      </w:pPr>
      <w:bookmarkStart w:id="222" w:name="_Toc441651589"/>
      <w:bookmarkStart w:id="223" w:name="_Toc442559900"/>
      <w:r w:rsidRPr="00E07C61">
        <w:rPr>
          <w:rFonts w:cs="Arial"/>
        </w:rPr>
        <w:t>Рок важења понуде</w:t>
      </w:r>
      <w:bookmarkEnd w:id="222"/>
      <w:bookmarkEnd w:id="223"/>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C9268C">
        <w:rPr>
          <w:rFonts w:ascii="Arial" w:hAnsi="Arial" w:cs="Arial"/>
          <w:lang w:val="ru-RU"/>
        </w:rPr>
        <w:t xml:space="preserve">60 </w:t>
      </w:r>
      <w:r w:rsidRPr="00E07C61">
        <w:rPr>
          <w:rFonts w:ascii="Arial" w:hAnsi="Arial" w:cs="Arial"/>
          <w:lang w:val="ru-RU"/>
        </w:rPr>
        <w:t>дана од дана</w:t>
      </w:r>
      <w:r w:rsidRPr="00845C80">
        <w:rPr>
          <w:rFonts w:ascii="Arial" w:hAnsi="Arial" w:cs="Arial"/>
          <w:lang w:val="ru-RU"/>
        </w:rPr>
        <w:t xml:space="preserve"> отварања понуда. </w:t>
      </w:r>
    </w:p>
    <w:p w:rsidR="004B6465" w:rsidRPr="00E47C2E" w:rsidRDefault="004B6465" w:rsidP="004B6465">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845C80" w:rsidRDefault="004B6465" w:rsidP="00032FFC">
      <w:pPr>
        <w:pStyle w:val="KDPodnaslov2"/>
        <w:numPr>
          <w:ilvl w:val="1"/>
          <w:numId w:val="33"/>
        </w:numPr>
        <w:spacing w:before="0"/>
        <w:jc w:val="both"/>
        <w:rPr>
          <w:rFonts w:cs="Arial"/>
        </w:rPr>
      </w:pPr>
      <w:bookmarkStart w:id="224" w:name="_Toc441651593"/>
      <w:bookmarkStart w:id="225" w:name="_Toc442559904"/>
      <w:r w:rsidRPr="00845C80">
        <w:rPr>
          <w:rFonts w:cs="Arial"/>
        </w:rPr>
        <w:t>Средства финансијског обезбеђења</w:t>
      </w:r>
      <w:bookmarkEnd w:id="224"/>
      <w:bookmarkEnd w:id="225"/>
    </w:p>
    <w:p w:rsidR="00C9268C" w:rsidRDefault="00C9268C" w:rsidP="00C9268C">
      <w:pPr>
        <w:pStyle w:val="ListParagraph"/>
        <w:spacing w:before="0" w:after="0" w:line="240" w:lineRule="auto"/>
        <w:ind w:left="0"/>
        <w:rPr>
          <w:rFonts w:ascii="Arial" w:hAnsi="Arial" w:cs="Arial"/>
          <w:b/>
          <w:u w:val="single"/>
          <w:lang w:val="sr-Cyrl-RS"/>
        </w:rPr>
      </w:pPr>
    </w:p>
    <w:p w:rsidR="00D14168" w:rsidRPr="00845C80" w:rsidRDefault="00D14168" w:rsidP="00D14168">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14168" w:rsidRPr="00845C80" w:rsidRDefault="00D14168" w:rsidP="00D14168">
      <w:pPr>
        <w:rPr>
          <w:rFonts w:eastAsia="TimesNewRomanPSMT" w:cs="Arial"/>
          <w:bCs/>
          <w:iCs/>
        </w:rPr>
      </w:pPr>
      <w:proofErr w:type="gramStart"/>
      <w:r w:rsidRPr="00845C80">
        <w:rPr>
          <w:rFonts w:eastAsia="TimesNewRomanPSMT" w:cs="Arial"/>
          <w:bCs/>
          <w:iCs/>
        </w:rPr>
        <w:t>Члан групе понуђача може бити налогодавац СФО.</w:t>
      </w:r>
      <w:proofErr w:type="gramEnd"/>
    </w:p>
    <w:p w:rsidR="00D14168" w:rsidRPr="00845C80" w:rsidRDefault="00D14168" w:rsidP="00D14168">
      <w:pPr>
        <w:rPr>
          <w:rFonts w:eastAsia="TimesNewRomanPSMT" w:cs="Arial"/>
          <w:bCs/>
          <w:iCs/>
        </w:rPr>
      </w:pPr>
      <w:proofErr w:type="gramStart"/>
      <w:r w:rsidRPr="00845C80">
        <w:rPr>
          <w:rFonts w:eastAsia="TimesNewRomanPSMT" w:cs="Arial"/>
          <w:bCs/>
          <w:iCs/>
        </w:rPr>
        <w:t>СФО морају да буду у валути у којој је и понуда.</w:t>
      </w:r>
      <w:proofErr w:type="gramEnd"/>
    </w:p>
    <w:p w:rsidR="00D14168" w:rsidRPr="00845C80" w:rsidRDefault="00D14168" w:rsidP="00D14168">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D14168" w:rsidRPr="00E47C2E" w:rsidRDefault="00D14168" w:rsidP="00D14168">
      <w:pPr>
        <w:pStyle w:val="KDParagraf"/>
        <w:spacing w:before="0"/>
        <w:rPr>
          <w:rFonts w:cs="Arial"/>
          <w:color w:val="00B0F0"/>
        </w:rPr>
      </w:pPr>
    </w:p>
    <w:p w:rsidR="00D14168" w:rsidRPr="00845C80" w:rsidRDefault="00D14168" w:rsidP="00D14168">
      <w:pPr>
        <w:pStyle w:val="KDKomentar"/>
        <w:spacing w:before="0"/>
        <w:rPr>
          <w:rFonts w:cs="Arial"/>
          <w:i w:val="0"/>
          <w:sz w:val="22"/>
          <w:szCs w:val="22"/>
        </w:rPr>
      </w:pPr>
    </w:p>
    <w:p w:rsidR="00D14168" w:rsidRPr="007A161C" w:rsidRDefault="00D14168" w:rsidP="00D14168">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D14168" w:rsidRPr="00C52C79" w:rsidRDefault="00D14168" w:rsidP="00C9268C">
      <w:pPr>
        <w:pStyle w:val="ListParagraph"/>
        <w:spacing w:before="0" w:after="0" w:line="240" w:lineRule="auto"/>
        <w:ind w:left="0"/>
        <w:rPr>
          <w:rFonts w:ascii="Arial" w:hAnsi="Arial" w:cs="Arial"/>
          <w:b/>
          <w:u w:val="single"/>
          <w:lang w:val="sr-Cyrl-RS"/>
        </w:rPr>
      </w:pPr>
    </w:p>
    <w:p w:rsidR="00D14168" w:rsidRPr="00D14168" w:rsidRDefault="00D14168" w:rsidP="00D14168">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D14168" w:rsidRPr="007A161C" w:rsidRDefault="00D14168" w:rsidP="00D14168">
      <w:pPr>
        <w:tabs>
          <w:tab w:val="left" w:pos="1786"/>
        </w:tabs>
        <w:spacing w:before="0"/>
        <w:ind w:left="1418" w:right="-6" w:hanging="567"/>
        <w:rPr>
          <w:rFonts w:cs="Arial"/>
        </w:rPr>
      </w:pPr>
    </w:p>
    <w:p w:rsidR="00D14168" w:rsidRPr="007A161C" w:rsidRDefault="00D14168" w:rsidP="00D14168">
      <w:pPr>
        <w:pStyle w:val="KDPodnaslov3"/>
        <w:keepNext w:val="0"/>
        <w:spacing w:before="0"/>
        <w:ind w:left="851"/>
        <w:rPr>
          <w:rFonts w:cs="Arial"/>
          <w:b/>
        </w:rPr>
      </w:pPr>
      <w:bookmarkStart w:id="226" w:name="_Toc441651595"/>
      <w:bookmarkStart w:id="227" w:name="_Toc442559906"/>
      <w:r w:rsidRPr="007A161C">
        <w:rPr>
          <w:rFonts w:cs="Arial"/>
          <w:b/>
        </w:rPr>
        <w:t>Меница за озбиљност понуде</w:t>
      </w:r>
      <w:bookmarkEnd w:id="226"/>
      <w:bookmarkEnd w:id="227"/>
    </w:p>
    <w:p w:rsidR="00D14168" w:rsidRPr="007A161C" w:rsidRDefault="00D14168" w:rsidP="00D14168">
      <w:pPr>
        <w:rPr>
          <w:rFonts w:cs="Arial"/>
        </w:rPr>
      </w:pPr>
      <w:r w:rsidRPr="007A161C">
        <w:rPr>
          <w:rFonts w:cs="Arial"/>
        </w:rPr>
        <w:t>Понуђач је обавезан да уз понуду Наручиоцу достави:</w:t>
      </w:r>
    </w:p>
    <w:p w:rsidR="00D14168" w:rsidRPr="007A161C" w:rsidRDefault="00D14168" w:rsidP="00D14168">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D14168" w:rsidRPr="007A161C" w:rsidRDefault="00D14168" w:rsidP="00D14168">
      <w:pPr>
        <w:numPr>
          <w:ilvl w:val="0"/>
          <w:numId w:val="18"/>
        </w:numPr>
        <w:ind w:left="1710"/>
        <w:rPr>
          <w:rFonts w:cs="Arial"/>
        </w:rPr>
      </w:pPr>
      <w:r w:rsidRPr="007A161C">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w:t>
      </w:r>
      <w:r w:rsidRPr="007A161C">
        <w:rPr>
          <w:rFonts w:cs="Arial"/>
        </w:rPr>
        <w:lastRenderedPageBreak/>
        <w:t>лист СФРЈ" бр. 16/65, 54/70 и 57/89 и "Сл. лист СРЈ" бр. 46/96, Сл. лист СЦГ бр. 01/03 Уст. повеља)</w:t>
      </w:r>
    </w:p>
    <w:p w:rsidR="00D14168" w:rsidRPr="007A161C" w:rsidRDefault="00D14168" w:rsidP="00D14168">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14168" w:rsidRPr="007A161C" w:rsidRDefault="00D14168" w:rsidP="00D14168">
      <w:pPr>
        <w:numPr>
          <w:ilvl w:val="0"/>
          <w:numId w:val="18"/>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14168" w:rsidRPr="007A161C" w:rsidRDefault="00D14168" w:rsidP="00D14168">
      <w:pPr>
        <w:numPr>
          <w:ilvl w:val="0"/>
          <w:numId w:val="18"/>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4168" w:rsidRPr="007A161C" w:rsidRDefault="00D14168" w:rsidP="00D14168">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7A161C" w:rsidRDefault="00D14168" w:rsidP="00D14168">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D14168" w:rsidRPr="007A161C" w:rsidRDefault="00D14168" w:rsidP="00D14168">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7A161C" w:rsidRDefault="00D14168" w:rsidP="00D14168">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14168" w:rsidRPr="007A161C" w:rsidRDefault="00D14168" w:rsidP="00D14168">
      <w:pPr>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D14168" w:rsidRPr="007A161C" w:rsidRDefault="00D14168" w:rsidP="00D14168">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14168" w:rsidRPr="007A161C" w:rsidRDefault="00D14168" w:rsidP="00D14168">
      <w:pPr>
        <w:rPr>
          <w:rFonts w:cs="Arial"/>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14168" w:rsidRPr="007A161C" w:rsidRDefault="00D14168" w:rsidP="00D14168">
      <w:pPr>
        <w:tabs>
          <w:tab w:val="left" w:pos="1786"/>
        </w:tabs>
        <w:spacing w:before="0"/>
        <w:ind w:left="1418" w:right="-6" w:hanging="567"/>
        <w:rPr>
          <w:rFonts w:cs="Arial"/>
        </w:rPr>
      </w:pPr>
    </w:p>
    <w:p w:rsidR="00D14168" w:rsidRPr="007A161C" w:rsidRDefault="00D14168" w:rsidP="00D14168">
      <w:pPr>
        <w:spacing w:before="0"/>
        <w:ind w:left="851"/>
        <w:rPr>
          <w:rFonts w:cs="Arial"/>
        </w:rPr>
      </w:pPr>
    </w:p>
    <w:p w:rsidR="00D14168" w:rsidRPr="007A161C" w:rsidRDefault="00C47DD6" w:rsidP="00D14168">
      <w:pPr>
        <w:pStyle w:val="ListParagraph"/>
        <w:spacing w:before="0" w:after="0" w:line="240" w:lineRule="auto"/>
        <w:ind w:left="0"/>
        <w:rPr>
          <w:rFonts w:ascii="Arial" w:hAnsi="Arial" w:cs="Arial"/>
          <w:b/>
          <w:u w:val="single"/>
        </w:rPr>
      </w:pPr>
      <w:r>
        <w:rPr>
          <w:rFonts w:ascii="Arial" w:hAnsi="Arial" w:cs="Arial"/>
          <w:b/>
          <w:u w:val="single"/>
          <w:lang w:val="sr-Cyrl-RS"/>
        </w:rPr>
        <w:t>Приликом</w:t>
      </w:r>
      <w:r w:rsidR="00D14168" w:rsidRPr="007A161C">
        <w:rPr>
          <w:rFonts w:ascii="Arial" w:hAnsi="Arial" w:cs="Arial"/>
          <w:b/>
          <w:u w:val="single"/>
        </w:rPr>
        <w:t xml:space="preserve"> закључења Уговора</w:t>
      </w:r>
    </w:p>
    <w:p w:rsidR="00D14168" w:rsidRPr="007A161C" w:rsidRDefault="00D14168" w:rsidP="00D14168">
      <w:pPr>
        <w:pStyle w:val="ListParagraph"/>
        <w:spacing w:before="0" w:after="0" w:line="240" w:lineRule="auto"/>
        <w:ind w:left="0"/>
        <w:rPr>
          <w:rFonts w:ascii="Arial" w:hAnsi="Arial" w:cs="Arial"/>
          <w:b/>
          <w:u w:val="single"/>
        </w:rPr>
      </w:pPr>
    </w:p>
    <w:p w:rsidR="00D14168" w:rsidRPr="007A161C" w:rsidRDefault="00D14168" w:rsidP="00D14168">
      <w:pPr>
        <w:rPr>
          <w:rFonts w:cs="Arial"/>
          <w:b/>
        </w:rPr>
      </w:pPr>
      <w:r w:rsidRPr="007A161C">
        <w:rPr>
          <w:rFonts w:cs="Arial"/>
          <w:b/>
        </w:rPr>
        <w:t>Меницу као гаранцију за добро извршење посла</w:t>
      </w:r>
    </w:p>
    <w:p w:rsidR="00D14168" w:rsidRPr="00D14168" w:rsidRDefault="00D14168" w:rsidP="00D14168">
      <w:pPr>
        <w:tabs>
          <w:tab w:val="left" w:pos="1786"/>
        </w:tabs>
        <w:spacing w:before="0"/>
        <w:ind w:right="-6"/>
        <w:rPr>
          <w:rFonts w:cs="Arial"/>
          <w:lang w:val="sr-Cyrl-RS"/>
        </w:rPr>
      </w:pPr>
    </w:p>
    <w:p w:rsidR="00D14168" w:rsidRPr="007A161C" w:rsidRDefault="00D14168" w:rsidP="00D14168">
      <w:pPr>
        <w:pStyle w:val="KDPodnaslov3"/>
        <w:keepNext w:val="0"/>
        <w:spacing w:before="0"/>
        <w:ind w:left="851"/>
        <w:rPr>
          <w:rFonts w:cs="Arial"/>
          <w:b/>
        </w:rPr>
      </w:pPr>
      <w:bookmarkStart w:id="228" w:name="_Toc441651599"/>
      <w:bookmarkStart w:id="229" w:name="_Toc442559910"/>
      <w:r w:rsidRPr="007A161C">
        <w:rPr>
          <w:rFonts w:cs="Arial"/>
          <w:b/>
        </w:rPr>
        <w:lastRenderedPageBreak/>
        <w:t xml:space="preserve">Меница за добро извршење посла </w:t>
      </w:r>
      <w:bookmarkEnd w:id="228"/>
      <w:bookmarkEnd w:id="229"/>
    </w:p>
    <w:p w:rsidR="00D14168" w:rsidRPr="007A161C" w:rsidRDefault="00D14168" w:rsidP="00D14168">
      <w:pPr>
        <w:rPr>
          <w:rFonts w:cs="Arial"/>
        </w:rPr>
      </w:pPr>
      <w:r w:rsidRPr="007A161C">
        <w:rPr>
          <w:rFonts w:cs="Arial"/>
        </w:rPr>
        <w:t>Понуђач је обавезан да Наручиоцу</w:t>
      </w:r>
      <w:r w:rsidR="0037279B">
        <w:rPr>
          <w:rFonts w:cs="Arial"/>
          <w:lang w:val="sr-Cyrl-RS"/>
        </w:rPr>
        <w:t xml:space="preserve"> уз потписан уговор</w:t>
      </w:r>
      <w:r w:rsidRPr="007A161C">
        <w:rPr>
          <w:rFonts w:cs="Arial"/>
        </w:rPr>
        <w:t xml:space="preserve"> достави:</w:t>
      </w:r>
    </w:p>
    <w:p w:rsidR="00D14168" w:rsidRPr="007A161C" w:rsidRDefault="00D14168" w:rsidP="00D14168">
      <w:pPr>
        <w:numPr>
          <w:ilvl w:val="0"/>
          <w:numId w:val="18"/>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14168" w:rsidRPr="007A161C" w:rsidRDefault="00D14168" w:rsidP="00D14168">
      <w:pPr>
        <w:numPr>
          <w:ilvl w:val="0"/>
          <w:numId w:val="18"/>
        </w:numPr>
        <w:rPr>
          <w:rFonts w:cs="Arial"/>
        </w:rPr>
      </w:pPr>
      <w:r w:rsidRPr="007A161C">
        <w:rPr>
          <w:rFonts w:cs="Arial"/>
        </w:rPr>
        <w:t>Менично писмо – овлашћење којим понуђач овлашћује наручиоца да може наплат</w:t>
      </w:r>
      <w:r>
        <w:rPr>
          <w:rFonts w:cs="Arial"/>
        </w:rPr>
        <w:t xml:space="preserve">ити меницу  на износ </w:t>
      </w:r>
      <w:r w:rsidRPr="00F754AE">
        <w:rPr>
          <w:rFonts w:cs="Arial"/>
        </w:rPr>
        <w:t>од 10%</w:t>
      </w:r>
      <w:r w:rsidRPr="007A161C">
        <w:rPr>
          <w:rFonts w:cs="Arial"/>
        </w:rPr>
        <w:t xml:space="preserve"> од вредности уговора (без ПДВ-а) са ро</w:t>
      </w:r>
      <w:r>
        <w:rPr>
          <w:rFonts w:cs="Arial"/>
        </w:rPr>
        <w:t xml:space="preserve">ком важења минимално </w:t>
      </w:r>
      <w:r w:rsidRPr="007A161C">
        <w:rPr>
          <w:rFonts w:cs="Arial"/>
        </w:rPr>
        <w:t>3</w:t>
      </w:r>
      <w:r>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14168" w:rsidRPr="007A161C" w:rsidRDefault="00D14168" w:rsidP="00D14168">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7A161C" w:rsidRDefault="00D14168" w:rsidP="00D14168">
      <w:pPr>
        <w:numPr>
          <w:ilvl w:val="0"/>
          <w:numId w:val="18"/>
        </w:numPr>
        <w:rPr>
          <w:rFonts w:cs="Arial"/>
        </w:rPr>
      </w:pPr>
      <w:proofErr w:type="gramStart"/>
      <w:r w:rsidRPr="007A161C">
        <w:rPr>
          <w:rFonts w:cs="Arial"/>
        </w:rPr>
        <w:t>фотокопију</w:t>
      </w:r>
      <w:proofErr w:type="gramEnd"/>
      <w:r w:rsidRPr="007A161C">
        <w:rPr>
          <w:rFonts w:cs="Arial"/>
        </w:rPr>
        <w:t xml:space="preserve"> ОП обрасца.</w:t>
      </w:r>
    </w:p>
    <w:p w:rsidR="00D14168" w:rsidRPr="007A161C" w:rsidRDefault="00D14168" w:rsidP="00D14168">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7A161C" w:rsidRDefault="00D14168" w:rsidP="00D14168">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D14168" w:rsidRPr="007A161C" w:rsidRDefault="00D14168" w:rsidP="00D14168">
      <w:pPr>
        <w:spacing w:before="0"/>
        <w:ind w:left="851"/>
        <w:rPr>
          <w:rFonts w:cs="Arial"/>
        </w:rPr>
      </w:pPr>
    </w:p>
    <w:p w:rsidR="00D14168" w:rsidRPr="00437993" w:rsidRDefault="00D14168" w:rsidP="00D14168">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D14168" w:rsidRPr="00437993" w:rsidRDefault="00D14168" w:rsidP="00D14168">
      <w:pPr>
        <w:tabs>
          <w:tab w:val="left" w:pos="567"/>
          <w:tab w:val="left" w:pos="709"/>
        </w:tabs>
        <w:spacing w:after="120"/>
        <w:rPr>
          <w:rFonts w:eastAsia="TimesNewRomanPSMT" w:cs="Arial"/>
          <w:bCs/>
        </w:rPr>
      </w:pPr>
      <w:r w:rsidRPr="0043799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CC2E4A">
        <w:rPr>
          <w:rFonts w:eastAsia="TimesNewRomanPSMT" w:cs="Arial"/>
          <w:bCs/>
        </w:rPr>
        <w:t xml:space="preserve">“ Београд,Улица </w:t>
      </w:r>
      <w:r w:rsidR="00CC2E4A">
        <w:rPr>
          <w:rFonts w:eastAsia="TimesNewRomanPSMT" w:cs="Arial"/>
          <w:bCs/>
          <w:lang w:val="sr-Cyrl-RS"/>
        </w:rPr>
        <w:t>Балканска 13</w:t>
      </w:r>
      <w:r w:rsidRPr="00437993">
        <w:rPr>
          <w:rFonts w:eastAsia="TimesNewRomanPSMT" w:cs="Arial"/>
          <w:bCs/>
        </w:rPr>
        <w:t>., 11000 Београд/</w:t>
      </w:r>
      <w:r w:rsidRPr="00437993">
        <w:rPr>
          <w:rFonts w:cs="Arial"/>
        </w:rPr>
        <w:t xml:space="preserve"> Огранак ТЕНТ, Богољуба Урошевића Црног бр.44., 11500 Обреновац</w:t>
      </w:r>
    </w:p>
    <w:p w:rsidR="00D14168" w:rsidRPr="00E07C61" w:rsidRDefault="00D14168" w:rsidP="00D14168">
      <w:pPr>
        <w:tabs>
          <w:tab w:val="left" w:pos="567"/>
          <w:tab w:val="left" w:pos="709"/>
        </w:tabs>
        <w:spacing w:after="120"/>
        <w:rPr>
          <w:rFonts w:cs="Arial"/>
          <w:b/>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w:t>
      </w:r>
      <w:r w:rsidR="00CC2E4A">
        <w:rPr>
          <w:rFonts w:eastAsia="TimesNewRomanPSMT" w:cs="Arial"/>
          <w:bCs/>
        </w:rPr>
        <w:t xml:space="preserve">е“ Београд,Улица </w:t>
      </w:r>
      <w:r w:rsidR="00CC2E4A">
        <w:rPr>
          <w:rFonts w:eastAsia="TimesNewRomanPSMT" w:cs="Arial"/>
          <w:bCs/>
          <w:lang w:val="sr-Cyrl-RS"/>
        </w:rPr>
        <w:t>Балканска 13</w:t>
      </w:r>
      <w:r w:rsidRPr="00437993">
        <w:rPr>
          <w:rFonts w:eastAsia="TimesNewRomanPSMT" w:cs="Arial"/>
          <w:bCs/>
        </w:rPr>
        <w:t>., 11000 Београд/</w:t>
      </w:r>
      <w:r w:rsidRPr="00437993">
        <w:rPr>
          <w:rFonts w:cs="Arial"/>
        </w:rPr>
        <w:t xml:space="preserve"> </w:t>
      </w:r>
      <w:r w:rsidRPr="00E07C61">
        <w:rPr>
          <w:rFonts w:cs="Arial"/>
        </w:rPr>
        <w:t xml:space="preserve">Огранак ТЕНТ, </w:t>
      </w:r>
      <w:r w:rsidR="00CC2E4A">
        <w:rPr>
          <w:rFonts w:cs="Arial"/>
          <w:lang w:val="sr-Cyrl-RS"/>
        </w:rPr>
        <w:t>ТЕНТ А – ул. Богољуба Урошевића Црног 44</w:t>
      </w:r>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D14168" w:rsidRPr="00E07C61" w:rsidRDefault="00D14168" w:rsidP="00D14168">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D14168" w:rsidRPr="00E07C61" w:rsidRDefault="00D14168" w:rsidP="00D14168">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w:t>
      </w:r>
      <w:r>
        <w:rPr>
          <w:rFonts w:cs="Arial"/>
          <w:b/>
        </w:rPr>
        <w:t>ђења за ЈН бр. 3000/</w:t>
      </w:r>
      <w:r w:rsidR="00CC2E4A">
        <w:rPr>
          <w:rFonts w:cs="Arial"/>
          <w:b/>
          <w:lang w:val="sr-Cyrl-RS"/>
        </w:rPr>
        <w:t>0021</w:t>
      </w:r>
      <w:r w:rsidR="00CC2E4A">
        <w:rPr>
          <w:rFonts w:cs="Arial"/>
          <w:b/>
        </w:rPr>
        <w:t>/201</w:t>
      </w:r>
      <w:r w:rsidR="00CC2E4A">
        <w:rPr>
          <w:rFonts w:cs="Arial"/>
          <w:b/>
          <w:lang w:val="sr-Cyrl-RS"/>
        </w:rPr>
        <w:t>8</w:t>
      </w:r>
      <w:r>
        <w:rPr>
          <w:rFonts w:cs="Arial"/>
          <w:b/>
        </w:rPr>
        <w:t xml:space="preserve"> (</w:t>
      </w:r>
      <w:r w:rsidR="00CC2E4A">
        <w:rPr>
          <w:rFonts w:cs="Arial"/>
          <w:b/>
          <w:lang w:val="sr-Cyrl-RS"/>
        </w:rPr>
        <w:t>287</w:t>
      </w:r>
      <w:r>
        <w:rPr>
          <w:rFonts w:cs="Arial"/>
          <w:b/>
          <w:lang w:val="sr-Cyrl-RS"/>
        </w:rPr>
        <w:t>3</w:t>
      </w:r>
      <w:r w:rsidR="00CC2E4A">
        <w:rPr>
          <w:rFonts w:cs="Arial"/>
          <w:b/>
        </w:rPr>
        <w:t>/201</w:t>
      </w:r>
      <w:r w:rsidR="00CC2E4A">
        <w:rPr>
          <w:rFonts w:cs="Arial"/>
          <w:b/>
          <w:lang w:val="sr-Cyrl-RS"/>
        </w:rPr>
        <w:t>8</w:t>
      </w:r>
      <w:r w:rsidRPr="00E07C61">
        <w:rPr>
          <w:rFonts w:cs="Arial"/>
          <w:b/>
        </w:rPr>
        <w:t>)</w:t>
      </w:r>
    </w:p>
    <w:p w:rsidR="00D14168" w:rsidRPr="00E07C61" w:rsidRDefault="00D14168" w:rsidP="00D14168">
      <w:pPr>
        <w:tabs>
          <w:tab w:val="left" w:pos="1134"/>
        </w:tabs>
        <w:rPr>
          <w:rFonts w:cs="Arial"/>
          <w:b/>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4B6465" w:rsidRPr="005B3C8A" w:rsidRDefault="004B6465" w:rsidP="004B6465">
      <w:pPr>
        <w:tabs>
          <w:tab w:val="left" w:pos="1134"/>
        </w:tabs>
        <w:rPr>
          <w:rFonts w:cs="Arial"/>
          <w:b/>
          <w:lang w:val="sr-Cyrl-RS"/>
        </w:rPr>
      </w:pPr>
    </w:p>
    <w:p w:rsidR="004B6465" w:rsidRPr="00E07C61" w:rsidRDefault="004B6465" w:rsidP="00032FFC">
      <w:pPr>
        <w:pStyle w:val="KDPodnaslov2"/>
        <w:numPr>
          <w:ilvl w:val="1"/>
          <w:numId w:val="33"/>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032FFC">
      <w:pPr>
        <w:pStyle w:val="KDPodnaslov2"/>
        <w:numPr>
          <w:ilvl w:val="1"/>
          <w:numId w:val="33"/>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032FFC">
      <w:pPr>
        <w:pStyle w:val="KDPodnaslov2"/>
        <w:numPr>
          <w:ilvl w:val="1"/>
          <w:numId w:val="33"/>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032FFC">
      <w:pPr>
        <w:pStyle w:val="KDPodnaslov2"/>
        <w:numPr>
          <w:ilvl w:val="1"/>
          <w:numId w:val="33"/>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032FFC">
      <w:pPr>
        <w:pStyle w:val="KDPodnaslov2"/>
        <w:numPr>
          <w:ilvl w:val="1"/>
          <w:numId w:val="33"/>
        </w:numPr>
        <w:spacing w:before="0"/>
        <w:jc w:val="both"/>
        <w:rPr>
          <w:rFonts w:cs="Arial"/>
        </w:rPr>
      </w:pPr>
      <w:bookmarkStart w:id="230" w:name="_Toc441651602"/>
      <w:bookmarkStart w:id="231" w:name="_Toc442559913"/>
      <w:r w:rsidRPr="00E47C2E">
        <w:rPr>
          <w:rFonts w:cs="Arial"/>
        </w:rPr>
        <w:t>Додатне информације и објашњења</w:t>
      </w:r>
      <w:bookmarkEnd w:id="230"/>
      <w:bookmarkEnd w:id="231"/>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w:t>
      </w:r>
      <w:r w:rsidRPr="001A2132">
        <w:rPr>
          <w:rFonts w:cs="Arial"/>
          <w:lang w:val="ru-RU"/>
        </w:rPr>
        <w:t xml:space="preserve">документацији, најкасније пет дана пре истека рока за подношење понуде, на адресу Наручиоца, са назнаком: „ОБЈАШЊЕЊА – позив за јавну набавку број </w:t>
      </w:r>
      <w:r w:rsidR="00CC2E4A">
        <w:rPr>
          <w:rFonts w:cs="Arial"/>
        </w:rPr>
        <w:t>3000/</w:t>
      </w:r>
      <w:r w:rsidR="00CC2E4A">
        <w:rPr>
          <w:rFonts w:cs="Arial"/>
          <w:lang w:val="sr-Cyrl-RS"/>
        </w:rPr>
        <w:t>0021</w:t>
      </w:r>
      <w:r w:rsidR="00CC2E4A">
        <w:rPr>
          <w:rFonts w:cs="Arial"/>
        </w:rPr>
        <w:t>/201</w:t>
      </w:r>
      <w:r w:rsidR="00CC2E4A">
        <w:rPr>
          <w:rFonts w:cs="Arial"/>
          <w:lang w:val="sr-Cyrl-RS"/>
        </w:rPr>
        <w:t>8</w:t>
      </w:r>
      <w:r w:rsidR="00CC2E4A">
        <w:rPr>
          <w:rFonts w:cs="Arial"/>
        </w:rPr>
        <w:t xml:space="preserve"> (</w:t>
      </w:r>
      <w:r w:rsidR="00CC2E4A">
        <w:rPr>
          <w:rFonts w:cs="Arial"/>
          <w:lang w:val="sr-Cyrl-RS"/>
        </w:rPr>
        <w:t>287</w:t>
      </w:r>
      <w:r w:rsidR="00CC2E4A">
        <w:rPr>
          <w:rFonts w:cs="Arial"/>
        </w:rPr>
        <w:t>3/201</w:t>
      </w:r>
      <w:r w:rsidR="00CC2E4A">
        <w:rPr>
          <w:rFonts w:cs="Arial"/>
          <w:lang w:val="sr-Cyrl-RS"/>
        </w:rPr>
        <w:t>8</w:t>
      </w:r>
      <w:r w:rsidR="00024E89">
        <w:rPr>
          <w:rFonts w:cs="Arial"/>
        </w:rPr>
        <w:t>)</w:t>
      </w:r>
      <w:r w:rsidRPr="001A2132">
        <w:rPr>
          <w:rFonts w:cs="Arial"/>
          <w:lang w:val="ru-RU"/>
        </w:rPr>
        <w:t>“ или</w:t>
      </w:r>
      <w:r w:rsidRPr="00E47C2E">
        <w:rPr>
          <w:rFonts w:cs="Arial"/>
          <w:lang w:val="ru-RU"/>
        </w:rPr>
        <w:t xml:space="preserve">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5" w:history="1">
        <w:r w:rsidR="00716A80" w:rsidRPr="005D370A">
          <w:rPr>
            <w:rStyle w:val="Hyperlink"/>
            <w:rFonts w:cs="Arial"/>
            <w:lang w:val="sr-Latn-RS"/>
          </w:rPr>
          <w:t>zoran.todorovic</w:t>
        </w:r>
        <w:r w:rsidR="00716A80" w:rsidRPr="005D370A">
          <w:rPr>
            <w:rStyle w:val="Hyperlink"/>
            <w:rFonts w:cs="Arial"/>
          </w:rPr>
          <w:t>@eps.rs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E47C2E">
        <w:rPr>
          <w:rFonts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032FFC">
      <w:pPr>
        <w:pStyle w:val="KDPodnaslov2"/>
        <w:numPr>
          <w:ilvl w:val="1"/>
          <w:numId w:val="33"/>
        </w:numPr>
        <w:spacing w:before="0"/>
        <w:jc w:val="both"/>
        <w:rPr>
          <w:rFonts w:cs="Arial"/>
        </w:rPr>
      </w:pPr>
      <w:bookmarkStart w:id="232" w:name="_Toc441651603"/>
      <w:bookmarkStart w:id="233" w:name="_Toc442559914"/>
      <w:r w:rsidRPr="00E47C2E">
        <w:rPr>
          <w:rFonts w:cs="Arial"/>
        </w:rPr>
        <w:t>Трошкови понуде</w:t>
      </w:r>
      <w:bookmarkEnd w:id="232"/>
      <w:bookmarkEnd w:id="233"/>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032FFC">
      <w:pPr>
        <w:pStyle w:val="KDPodnaslov2"/>
        <w:numPr>
          <w:ilvl w:val="1"/>
          <w:numId w:val="33"/>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032FFC">
      <w:pPr>
        <w:pStyle w:val="KDPodnaslov2"/>
        <w:numPr>
          <w:ilvl w:val="1"/>
          <w:numId w:val="33"/>
        </w:numPr>
        <w:spacing w:before="0"/>
        <w:jc w:val="both"/>
        <w:rPr>
          <w:rFonts w:cs="Arial"/>
        </w:rPr>
      </w:pPr>
      <w:bookmarkStart w:id="234" w:name="_Toc442559917"/>
      <w:bookmarkStart w:id="235" w:name="_Toc441651606"/>
      <w:r w:rsidRPr="00E47C2E">
        <w:rPr>
          <w:rFonts w:cs="Arial"/>
        </w:rPr>
        <w:t>Разлози за одбијање понуде</w:t>
      </w:r>
      <w:bookmarkEnd w:id="234"/>
      <w:bookmarkEnd w:id="235"/>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035B5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035B5A"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035B5A" w:rsidRPr="00035B5A" w:rsidRDefault="00035B5A" w:rsidP="00035B5A">
      <w:pPr>
        <w:pStyle w:val="KDNabrajanje"/>
        <w:numPr>
          <w:ilvl w:val="0"/>
          <w:numId w:val="19"/>
        </w:numPr>
        <w:spacing w:before="0"/>
        <w:ind w:left="714" w:hanging="357"/>
        <w:rPr>
          <w:rFonts w:eastAsia="TimesNewRomanPSMT" w:cs="Arial"/>
        </w:rPr>
      </w:pPr>
      <w:r w:rsidRPr="00E47C2E">
        <w:rPr>
          <w:rFonts w:cs="Arial"/>
        </w:rPr>
        <w:t xml:space="preserve">Понуђач не докаже да </w:t>
      </w:r>
      <w:r>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4B6465" w:rsidRPr="00D14168"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D14168" w:rsidRPr="00D14168" w:rsidRDefault="00D14168"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D14168" w:rsidRPr="00E47C2E" w:rsidRDefault="00D14168" w:rsidP="004B6465">
      <w:pPr>
        <w:pStyle w:val="KDNabrajanje"/>
        <w:numPr>
          <w:ilvl w:val="0"/>
          <w:numId w:val="19"/>
        </w:numPr>
        <w:spacing w:before="0"/>
        <w:ind w:left="714" w:hanging="357"/>
        <w:rPr>
          <w:rFonts w:eastAsia="TimesNewRomanPSMT" w:cs="Arial"/>
        </w:rPr>
      </w:pPr>
      <w:r>
        <w:rPr>
          <w:rFonts w:eastAsia="TimesNewRomanPSMT" w:cs="Arial"/>
          <w:lang w:val="sr-Cyrl-RS"/>
        </w:rPr>
        <w:lastRenderedPageBreak/>
        <w:t>Понуђач не достави попуњен и печатом оверен ценовноик резервних делова (Табела из Техничке спецификације)</w:t>
      </w:r>
    </w:p>
    <w:p w:rsidR="004B6465" w:rsidRPr="005D4436"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032FFC">
      <w:pPr>
        <w:pStyle w:val="KDPodnaslov2"/>
        <w:numPr>
          <w:ilvl w:val="1"/>
          <w:numId w:val="33"/>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032FFC">
      <w:pPr>
        <w:pStyle w:val="KDPodnaslov2"/>
        <w:numPr>
          <w:ilvl w:val="1"/>
          <w:numId w:val="33"/>
        </w:numPr>
        <w:spacing w:before="0"/>
        <w:jc w:val="both"/>
        <w:rPr>
          <w:rFonts w:cs="Arial"/>
          <w:lang w:val="ru-RU"/>
        </w:rPr>
      </w:pPr>
      <w:bookmarkStart w:id="236" w:name="_Toc441651607"/>
      <w:bookmarkStart w:id="237" w:name="_Toc442559918"/>
      <w:r w:rsidRPr="00E47C2E">
        <w:rPr>
          <w:rFonts w:cs="Arial"/>
          <w:lang w:val="ru-RU"/>
        </w:rPr>
        <w:t>Н</w:t>
      </w:r>
      <w:r w:rsidRPr="00E47C2E">
        <w:rPr>
          <w:rFonts w:cs="Arial"/>
        </w:rPr>
        <w:t>егативне референце</w:t>
      </w:r>
      <w:bookmarkEnd w:id="236"/>
      <w:bookmarkEnd w:id="237"/>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032FFC">
      <w:pPr>
        <w:pStyle w:val="KDPodnaslov2"/>
        <w:numPr>
          <w:ilvl w:val="1"/>
          <w:numId w:val="33"/>
        </w:numPr>
        <w:spacing w:before="0"/>
        <w:jc w:val="both"/>
        <w:rPr>
          <w:rFonts w:cs="Arial"/>
        </w:rPr>
      </w:pPr>
      <w:bookmarkStart w:id="238" w:name="_Toc441651608"/>
      <w:bookmarkStart w:id="239" w:name="_Toc442559919"/>
      <w:r w:rsidRPr="00E47C2E">
        <w:rPr>
          <w:rFonts w:cs="Arial"/>
        </w:rPr>
        <w:lastRenderedPageBreak/>
        <w:t>Увид у документацију</w:t>
      </w:r>
      <w:bookmarkEnd w:id="238"/>
      <w:bookmarkEnd w:id="239"/>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032FFC">
      <w:pPr>
        <w:pStyle w:val="KDPodnaslov2"/>
        <w:numPr>
          <w:ilvl w:val="1"/>
          <w:numId w:val="33"/>
        </w:numPr>
        <w:spacing w:before="0"/>
        <w:ind w:left="0" w:firstLine="0"/>
        <w:jc w:val="both"/>
        <w:rPr>
          <w:rFonts w:cs="Arial"/>
        </w:rPr>
      </w:pPr>
      <w:bookmarkStart w:id="240" w:name="_Toc441651609"/>
      <w:bookmarkStart w:id="241" w:name="_Toc442559920"/>
      <w:r w:rsidRPr="00E47C2E">
        <w:rPr>
          <w:rFonts w:cs="Arial"/>
          <w:lang w:val="ru-RU"/>
        </w:rPr>
        <w:t>З</w:t>
      </w:r>
      <w:r w:rsidRPr="00E47C2E">
        <w:rPr>
          <w:rFonts w:cs="Arial"/>
        </w:rPr>
        <w:t>аштита права понуђача</w:t>
      </w:r>
      <w:bookmarkEnd w:id="240"/>
      <w:bookmarkEnd w:id="241"/>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sidR="00716A80">
        <w:rPr>
          <w:rFonts w:cs="Arial"/>
          <w:lang w:val="sr-Cyrl-RS"/>
        </w:rPr>
        <w:t xml:space="preserve">ТЕНТ </w:t>
      </w:r>
      <w:r w:rsidR="00716A80">
        <w:rPr>
          <w:rFonts w:cs="Arial"/>
          <w:lang w:val="sr-Latn-RS"/>
        </w:rPr>
        <w:t>A</w:t>
      </w:r>
      <w:r w:rsidR="00716A80">
        <w:rPr>
          <w:rFonts w:cs="Arial"/>
          <w:lang w:val="sr-Cyrl-RS"/>
        </w:rPr>
        <w:t>, ул.Богољуба Урошевића Црног 44, 11</w:t>
      </w:r>
      <w:r>
        <w:rPr>
          <w:rFonts w:cs="Arial"/>
          <w:lang w:val="sr-Cyrl-RS"/>
        </w:rPr>
        <w:t>500 Обреновац</w:t>
      </w:r>
      <w:r w:rsidRPr="00E47C2E">
        <w:rPr>
          <w:rFonts w:cs="Arial"/>
          <w:color w:val="00B0F0"/>
          <w:lang w:bidi="en-US"/>
        </w:rPr>
        <w:t xml:space="preserve"> </w:t>
      </w:r>
      <w:r w:rsidRPr="00E47C2E">
        <w:rPr>
          <w:rFonts w:cs="Arial"/>
        </w:rPr>
        <w:t xml:space="preserve">са назнаком Захтев за заштиту права за ЈН </w:t>
      </w:r>
      <w:r w:rsidRPr="001A2132">
        <w:rPr>
          <w:rFonts w:cs="Arial"/>
        </w:rPr>
        <w:t>услуга</w:t>
      </w:r>
      <w:r w:rsidRPr="001A2132">
        <w:rPr>
          <w:rFonts w:cs="Arial"/>
          <w:lang w:val="sr-Cyrl-RS"/>
        </w:rPr>
        <w:t xml:space="preserve"> </w:t>
      </w:r>
      <w:r w:rsidR="00024E89">
        <w:rPr>
          <w:rFonts w:cs="Arial"/>
          <w:lang w:val="sr-Cyrl-RS"/>
        </w:rPr>
        <w:t>Испитивање и сервисирање изолационих апарата</w:t>
      </w:r>
      <w:r w:rsidR="00F77783" w:rsidRPr="001A2132">
        <w:rPr>
          <w:rFonts w:cs="Arial"/>
        </w:rPr>
        <w:t xml:space="preserve"> </w:t>
      </w:r>
      <w:r w:rsidRPr="001A2132">
        <w:rPr>
          <w:rFonts w:cs="Arial"/>
        </w:rPr>
        <w:t xml:space="preserve">бр.ЈН </w:t>
      </w:r>
      <w:r w:rsidR="005A252C">
        <w:rPr>
          <w:rFonts w:cs="Arial"/>
        </w:rPr>
        <w:t>3000/</w:t>
      </w:r>
      <w:r w:rsidR="005A252C">
        <w:rPr>
          <w:rFonts w:cs="Arial"/>
          <w:lang w:val="sr-Cyrl-RS"/>
        </w:rPr>
        <w:t>0021</w:t>
      </w:r>
      <w:r w:rsidR="005A252C">
        <w:rPr>
          <w:rFonts w:cs="Arial"/>
        </w:rPr>
        <w:t>/201</w:t>
      </w:r>
      <w:r w:rsidR="005A252C">
        <w:rPr>
          <w:rFonts w:cs="Arial"/>
          <w:lang w:val="sr-Cyrl-RS"/>
        </w:rPr>
        <w:t>8</w:t>
      </w:r>
      <w:r w:rsidR="005A252C">
        <w:rPr>
          <w:rFonts w:cs="Arial"/>
        </w:rPr>
        <w:t xml:space="preserve"> (</w:t>
      </w:r>
      <w:r w:rsidR="005A252C">
        <w:rPr>
          <w:rFonts w:cs="Arial"/>
          <w:lang w:val="sr-Cyrl-RS"/>
        </w:rPr>
        <w:t>287</w:t>
      </w:r>
      <w:r w:rsidR="005A252C">
        <w:rPr>
          <w:rFonts w:cs="Arial"/>
        </w:rPr>
        <w:t>3/201</w:t>
      </w:r>
      <w:r w:rsidR="005A252C">
        <w:rPr>
          <w:rFonts w:cs="Arial"/>
          <w:lang w:val="sr-Cyrl-RS"/>
        </w:rPr>
        <w:t>8</w:t>
      </w:r>
      <w:r w:rsidR="00024E89">
        <w:rPr>
          <w:rFonts w:cs="Arial"/>
        </w:rPr>
        <w:t>)</w:t>
      </w:r>
      <w:r w:rsidRPr="001A2132">
        <w:rPr>
          <w:rFonts w:cs="Arial"/>
        </w:rPr>
        <w:t>,</w:t>
      </w:r>
      <w:r w:rsidRPr="00E47C2E">
        <w:rPr>
          <w:rFonts w:cs="Arial"/>
        </w:rPr>
        <w:t xml:space="preserve">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7" w:history="1">
        <w:r w:rsidR="005A252C" w:rsidRPr="005D370A">
          <w:rPr>
            <w:rStyle w:val="Hyperlink"/>
            <w:lang w:val="sr-Latn-RS"/>
          </w:rPr>
          <w:t>zoran.todorovic</w:t>
        </w:r>
        <w:r w:rsidR="005A252C" w:rsidRPr="005D370A">
          <w:rPr>
            <w:rStyle w:val="Hyperlink"/>
          </w:rPr>
          <w:t>@eps.rs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lastRenderedPageBreak/>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w:t>
      </w:r>
      <w:r w:rsidRPr="001A2132">
        <w:rPr>
          <w:rFonts w:cs="Arial"/>
        </w:rPr>
        <w:t xml:space="preserve">број рачуна: 840-30678845-06, шифра плаћања 153 или 253, позив на број </w:t>
      </w:r>
      <w:r w:rsidR="00AC3B49">
        <w:rPr>
          <w:rFonts w:cs="Arial"/>
          <w:lang w:val="sr-Cyrl-RS"/>
        </w:rPr>
        <w:t>30000021201828732018</w:t>
      </w:r>
      <w:r w:rsidRPr="001A2132">
        <w:rPr>
          <w:rFonts w:cs="Arial"/>
        </w:rPr>
        <w:t>, сврха: ЗЗП, ЈП ЕПС</w:t>
      </w:r>
      <w:r w:rsidRPr="001A2132">
        <w:rPr>
          <w:rFonts w:cs="Arial"/>
          <w:lang w:val="sr-Cyrl-CS"/>
        </w:rPr>
        <w:t xml:space="preserve"> Београд-огранак ТЕНТ Београд-Обреновац</w:t>
      </w:r>
      <w:r w:rsidRPr="001A2132">
        <w:rPr>
          <w:rFonts w:cs="Arial"/>
        </w:rPr>
        <w:t>, J</w:t>
      </w:r>
      <w:r w:rsidRPr="001A2132">
        <w:rPr>
          <w:rFonts w:cs="Arial"/>
          <w:lang w:val="sr-Cyrl-RS"/>
        </w:rPr>
        <w:t>Н</w:t>
      </w:r>
      <w:r w:rsidRPr="001A2132">
        <w:rPr>
          <w:rFonts w:cs="Arial"/>
        </w:rPr>
        <w:t xml:space="preserve">. бр. </w:t>
      </w:r>
      <w:r w:rsidR="005A252C">
        <w:rPr>
          <w:rFonts w:cs="Arial"/>
        </w:rPr>
        <w:t>3000/0021/2018 (2873/2018</w:t>
      </w:r>
      <w:r w:rsidR="00024E89">
        <w:rPr>
          <w:rFonts w:cs="Arial"/>
        </w:rPr>
        <w:t>)</w:t>
      </w:r>
      <w:r w:rsidRPr="001A2132">
        <w:rPr>
          <w:rFonts w:cs="Arial"/>
        </w:rPr>
        <w:t>, прималац уплате: буџет Републике Србије) уплати таксу од</w:t>
      </w:r>
      <w:r w:rsidRPr="001A2132">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1A2132">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1A2132">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1A2132">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1A2132">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1A2132">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1A2132">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lastRenderedPageBreak/>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1A2132" w:rsidRDefault="004B6465" w:rsidP="004B6465">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001A2132" w:rsidRPr="006102AF">
          <w:rPr>
            <w:rStyle w:val="Hyperlink"/>
            <w:rFonts w:cs="Arial"/>
          </w:rPr>
          <w:t>http://www.kjn.gov.rs/ci/uputstvo-o-uplati-republicke-administrativne-takse.html</w:t>
        </w:r>
      </w:hyperlink>
      <w:r w:rsidR="001A2132">
        <w:rPr>
          <w:rFonts w:cs="Arial"/>
          <w:lang w:val="sr-Cyrl-RS"/>
        </w:rPr>
        <w:t xml:space="preserve"> </w:t>
      </w:r>
      <w:r w:rsidRPr="00E47C2E">
        <w:rPr>
          <w:rFonts w:cs="Arial"/>
        </w:rPr>
        <w:t xml:space="preserve">и </w:t>
      </w:r>
      <w:hyperlink r:id="rId19" w:history="1">
        <w:r w:rsidR="001A2132" w:rsidRPr="006102AF">
          <w:rPr>
            <w:rStyle w:val="Hyperlink"/>
            <w:rFonts w:cs="Arial"/>
          </w:rPr>
          <w:t>http://www.kjn.gov.rs/download/Taksa-popunjeni-nalozi-ci.pdf</w:t>
        </w:r>
      </w:hyperlink>
      <w:r w:rsidR="001A2132">
        <w:rPr>
          <w:rFonts w:cs="Arial"/>
          <w:lang w:val="sr-Cyrl-RS"/>
        </w:rPr>
        <w:t xml:space="preserve"> </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lastRenderedPageBreak/>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lastRenderedPageBreak/>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2" w:name="_Toc441651610"/>
      <w:bookmarkStart w:id="243" w:name="_Toc442559921"/>
    </w:p>
    <w:p w:rsidR="004B6465" w:rsidRPr="00E47C2E" w:rsidRDefault="004B6465" w:rsidP="00032FFC">
      <w:pPr>
        <w:pStyle w:val="KDPodnaslov2"/>
        <w:numPr>
          <w:ilvl w:val="1"/>
          <w:numId w:val="33"/>
        </w:numPr>
        <w:spacing w:before="0"/>
        <w:jc w:val="both"/>
        <w:rPr>
          <w:rFonts w:cs="Arial"/>
        </w:rPr>
      </w:pPr>
      <w:r w:rsidRPr="00E47C2E">
        <w:rPr>
          <w:rFonts w:cs="Arial"/>
        </w:rPr>
        <w:t>Закључивање и ступање на снагу уговора</w:t>
      </w:r>
      <w:bookmarkEnd w:id="242"/>
      <w:bookmarkEnd w:id="243"/>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B6465" w:rsidRPr="00E47C2E"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p>
    <w:p w:rsidR="004B6465" w:rsidRDefault="004B6465" w:rsidP="004B6465">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B2144C" w:rsidRPr="00E47C2E" w:rsidRDefault="00B2144C" w:rsidP="004B6465">
      <w:pPr>
        <w:spacing w:before="0"/>
        <w:rPr>
          <w:rFonts w:cs="Arial"/>
          <w:lang w:val="ru-RU"/>
        </w:rPr>
      </w:pPr>
    </w:p>
    <w:p w:rsidR="006729B7" w:rsidRDefault="00B2144C" w:rsidP="00B660D0">
      <w:pPr>
        <w:spacing w:before="0"/>
        <w:rPr>
          <w:rFonts w:cs="Arial"/>
          <w:lang w:val="ru-RU" w:eastAsia="sr-Latn-CS"/>
        </w:rPr>
      </w:pPr>
      <w:r>
        <w:rPr>
          <w:rFonts w:cs="Arial"/>
          <w:b/>
          <w:lang w:val="ru-RU"/>
        </w:rPr>
        <w:t xml:space="preserve">     </w:t>
      </w:r>
      <w:r w:rsidRPr="00B2144C">
        <w:rPr>
          <w:rFonts w:cs="Arial"/>
          <w:b/>
          <w:lang w:val="ru-RU"/>
        </w:rPr>
        <w:t>6.29</w:t>
      </w:r>
      <w:r w:rsidR="00B660D0" w:rsidRPr="00B660D0">
        <w:rPr>
          <w:rFonts w:cs="Arial"/>
          <w:lang w:val="ru-RU" w:eastAsia="sr-Latn-CS"/>
        </w:rPr>
        <w:t xml:space="preserve"> </w:t>
      </w:r>
      <w:r w:rsidR="006729B7" w:rsidRPr="00B2144C">
        <w:rPr>
          <w:rFonts w:cs="Arial"/>
          <w:b/>
          <w:lang w:val="ru-RU"/>
        </w:rPr>
        <w:t>Измене током трајања уговора</w:t>
      </w:r>
    </w:p>
    <w:p w:rsidR="00B06E9C" w:rsidRPr="00B06E9C" w:rsidRDefault="00B06E9C" w:rsidP="00B06E9C">
      <w:pPr>
        <w:spacing w:before="0"/>
        <w:rPr>
          <w:rFonts w:cs="Arial"/>
          <w:bCs/>
          <w:lang w:eastAsia="sr-Latn-CS"/>
        </w:rPr>
      </w:pPr>
      <w:proofErr w:type="gramStart"/>
      <w:r w:rsidRPr="00B06E9C">
        <w:rPr>
          <w:rFonts w:cs="Arial"/>
          <w:bCs/>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06E9C">
        <w:rPr>
          <w:rFonts w:cs="Arial"/>
          <w:bCs/>
          <w:lang w:eastAsia="sr-Latn-CS"/>
        </w:rPr>
        <w:t xml:space="preserve"> </w:t>
      </w:r>
      <w:proofErr w:type="gramStart"/>
      <w:r w:rsidRPr="00B06E9C">
        <w:rPr>
          <w:rFonts w:cs="Arial"/>
          <w:bCs/>
          <w:lang w:eastAsia="sr-Latn-CS"/>
        </w:rPr>
        <w:t>Закона о јавним набавкама.</w:t>
      </w:r>
      <w:proofErr w:type="gramEnd"/>
    </w:p>
    <w:p w:rsidR="00B06E9C" w:rsidRPr="00B06E9C" w:rsidRDefault="00B06E9C" w:rsidP="00B06E9C">
      <w:pPr>
        <w:spacing w:before="0"/>
        <w:rPr>
          <w:rFonts w:cs="Arial"/>
          <w:bCs/>
          <w:lang w:eastAsia="sr-Latn-CS"/>
        </w:rPr>
      </w:pPr>
      <w:r w:rsidRPr="00B06E9C">
        <w:rPr>
          <w:rFonts w:cs="Arial"/>
          <w:bCs/>
          <w:lang w:eastAsia="sr-Latn-CS"/>
        </w:rPr>
        <w:t xml:space="preserve">Уговорне стране током трајања овог </w:t>
      </w:r>
      <w:proofErr w:type="gramStart"/>
      <w:r w:rsidRPr="00B06E9C">
        <w:rPr>
          <w:rFonts w:cs="Arial"/>
          <w:bCs/>
          <w:lang w:eastAsia="sr-Latn-CS"/>
        </w:rPr>
        <w:t>Уговора  због</w:t>
      </w:r>
      <w:proofErr w:type="gramEnd"/>
      <w:r w:rsidRPr="00B06E9C">
        <w:rPr>
          <w:rFonts w:cs="Arial"/>
          <w:bCs/>
          <w:lang w:eastAsia="sr-Latn-CS"/>
        </w:rPr>
        <w:t xml:space="preserve"> промењених околности ближе одређених у члану 115. </w:t>
      </w:r>
      <w:proofErr w:type="gramStart"/>
      <w:r w:rsidRPr="00B06E9C">
        <w:rPr>
          <w:rFonts w:cs="Arial"/>
          <w:bCs/>
          <w:lang w:eastAsia="sr-Latn-CS"/>
        </w:rPr>
        <w:t>Закона, могу у писменој форми путем Анекса извршити измене и допуне овог Уговора.</w:t>
      </w:r>
      <w:proofErr w:type="gramEnd"/>
    </w:p>
    <w:p w:rsidR="00B06E9C" w:rsidRPr="00B06E9C" w:rsidRDefault="00B06E9C" w:rsidP="00B06E9C">
      <w:pPr>
        <w:spacing w:before="0"/>
        <w:rPr>
          <w:rFonts w:cs="Arial"/>
          <w:bCs/>
          <w:lang w:eastAsia="sr-Latn-CS"/>
        </w:rPr>
      </w:pPr>
      <w:r w:rsidRPr="00B06E9C">
        <w:rPr>
          <w:rFonts w:cs="Arial"/>
          <w:bCs/>
          <w:lang w:eastAsia="sr-Latn-CS"/>
        </w:rPr>
        <w:t xml:space="preserve">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 </w:t>
      </w:r>
    </w:p>
    <w:p w:rsidR="004B6465" w:rsidRPr="00B2144C" w:rsidRDefault="006729B7" w:rsidP="004B6465">
      <w:pPr>
        <w:spacing w:before="0"/>
        <w:rPr>
          <w:rFonts w:cs="Arial"/>
          <w:b/>
          <w:lang w:val="ru-RU"/>
        </w:rPr>
      </w:pPr>
      <w:r>
        <w:rPr>
          <w:rFonts w:cs="Arial"/>
          <w:b/>
          <w:lang w:val="ru-RU"/>
        </w:rPr>
        <w:tab/>
      </w:r>
    </w:p>
    <w:p w:rsidR="00827A40" w:rsidRPr="00B2144C" w:rsidRDefault="00827A40" w:rsidP="00B2144C">
      <w:pPr>
        <w:pStyle w:val="KDPodnaslov2"/>
        <w:spacing w:before="0"/>
        <w:jc w:val="both"/>
        <w:rPr>
          <w:rFonts w:cs="Arial"/>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032FFC">
      <w:pPr>
        <w:pStyle w:val="KDPodnaslov1"/>
        <w:numPr>
          <w:ilvl w:val="0"/>
          <w:numId w:val="33"/>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4" w:name="_Toc442559924"/>
    </w:p>
    <w:p w:rsidR="00827A40" w:rsidRPr="00E47C2E" w:rsidRDefault="00827A40" w:rsidP="00827A40">
      <w:pPr>
        <w:pStyle w:val="KDObrazac"/>
        <w:spacing w:before="0"/>
        <w:rPr>
          <w:noProof/>
        </w:rPr>
      </w:pPr>
      <w:proofErr w:type="gramStart"/>
      <w:r>
        <w:t>ОБРАЗАЦ  1</w:t>
      </w:r>
      <w:proofErr w:type="gramEnd"/>
      <w:r w:rsidRPr="00E47C2E">
        <w:rPr>
          <w:noProof/>
        </w:rPr>
        <w:t>.</w:t>
      </w:r>
      <w:bookmarkEnd w:id="244"/>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A76532">
        <w:rPr>
          <w:rFonts w:eastAsia="TimesNewRomanPS-BoldMT" w:cs="Arial"/>
          <w:bCs/>
          <w:color w:val="000000"/>
          <w:lang w:val="sr-Latn-RS"/>
        </w:rPr>
        <w:t>9</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024E89">
        <w:rPr>
          <w:rFonts w:cs="Arial"/>
          <w:b/>
          <w:lang w:val="sr-Cyrl-RS"/>
        </w:rPr>
        <w:t>Испитивање и сервисирање изолационих апарата</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A76532">
        <w:rPr>
          <w:rFonts w:cs="Arial"/>
          <w:b/>
        </w:rPr>
        <w:t>3000/0021/2018 (2873/2018</w:t>
      </w:r>
      <w:r w:rsidR="00024E89">
        <w:rPr>
          <w:rFonts w:cs="Arial"/>
          <w:b/>
        </w:rPr>
        <w:t>)</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Pr="009F7D8F" w:rsidRDefault="00827A40"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E47C2E" w:rsidRDefault="00C32996"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w:t>
      </w:r>
      <w:r w:rsidR="004E3569">
        <w:rPr>
          <w:rFonts w:eastAsia="TimesNewRomanPSMT" w:cs="Arial"/>
          <w:b/>
          <w:bCs/>
          <w:lang w:val="sr-Cyrl-CS"/>
        </w:rPr>
        <w:t>НА И КОМЕРЦИЈАЛНИ УСЛОВИ ПОНУДЕ</w:t>
      </w: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827A40" w:rsidRDefault="00024E89" w:rsidP="00D14168">
            <w:pPr>
              <w:autoSpaceDE w:val="0"/>
              <w:autoSpaceDN w:val="0"/>
              <w:adjustRightInd w:val="0"/>
              <w:spacing w:before="0"/>
              <w:jc w:val="center"/>
              <w:rPr>
                <w:rFonts w:cs="Arial"/>
                <w:b/>
                <w:lang w:val="sr-Cyrl-RS"/>
              </w:rPr>
            </w:pPr>
            <w:r>
              <w:rPr>
                <w:rFonts w:cs="Arial"/>
                <w:b/>
                <w:lang w:val="sr-Cyrl-RS"/>
              </w:rPr>
              <w:t>Испитивање и сервисирање изолационих апарата</w:t>
            </w:r>
          </w:p>
          <w:p w:rsidR="00D14168" w:rsidRPr="005D2B7D" w:rsidRDefault="00827A40" w:rsidP="005D2B7D">
            <w:pPr>
              <w:autoSpaceDE w:val="0"/>
              <w:autoSpaceDN w:val="0"/>
              <w:adjustRightInd w:val="0"/>
              <w:spacing w:before="0"/>
              <w:jc w:val="center"/>
              <w:rPr>
                <w:rFonts w:cs="Arial"/>
                <w:b/>
                <w:lang w:val="sr-Cyrl-RS"/>
              </w:rPr>
            </w:pPr>
            <w:r>
              <w:rPr>
                <w:rFonts w:cs="Arial"/>
                <w:b/>
                <w:lang w:val="sr-Cyrl-RS"/>
              </w:rPr>
              <w:t xml:space="preserve">ЈН. бр. </w:t>
            </w:r>
            <w:r w:rsidR="00A76532">
              <w:rPr>
                <w:rFonts w:cs="Arial"/>
                <w:b/>
                <w:lang w:val="sr-Cyrl-RS"/>
              </w:rPr>
              <w:t>3000/</w:t>
            </w:r>
            <w:r w:rsidR="00A76532">
              <w:rPr>
                <w:rFonts w:cs="Arial"/>
                <w:b/>
                <w:lang w:val="sr-Latn-RS"/>
              </w:rPr>
              <w:t>0021</w:t>
            </w:r>
            <w:r w:rsidR="00A76532">
              <w:rPr>
                <w:rFonts w:cs="Arial"/>
                <w:b/>
                <w:lang w:val="sr-Cyrl-RS"/>
              </w:rPr>
              <w:t>/201</w:t>
            </w:r>
            <w:r w:rsidR="00A76532">
              <w:rPr>
                <w:rFonts w:cs="Arial"/>
                <w:b/>
                <w:lang w:val="sr-Latn-RS"/>
              </w:rPr>
              <w:t>8</w:t>
            </w:r>
            <w:r w:rsidR="00A76532">
              <w:rPr>
                <w:rFonts w:cs="Arial"/>
                <w:b/>
                <w:lang w:val="sr-Cyrl-RS"/>
              </w:rPr>
              <w:t xml:space="preserve"> (</w:t>
            </w:r>
            <w:r w:rsidR="00A76532">
              <w:rPr>
                <w:rFonts w:cs="Arial"/>
                <w:b/>
                <w:lang w:val="sr-Latn-RS"/>
              </w:rPr>
              <w:t>287</w:t>
            </w:r>
            <w:r w:rsidR="00A76532">
              <w:rPr>
                <w:rFonts w:cs="Arial"/>
                <w:b/>
                <w:lang w:val="sr-Cyrl-RS"/>
              </w:rPr>
              <w:t>3/201</w:t>
            </w:r>
            <w:r w:rsidR="00A76532">
              <w:rPr>
                <w:rFonts w:cs="Arial"/>
                <w:b/>
                <w:lang w:val="sr-Latn-RS"/>
              </w:rPr>
              <w:t>8</w:t>
            </w:r>
            <w:r w:rsidR="00024E89">
              <w:rPr>
                <w:rFonts w:cs="Arial"/>
                <w:b/>
                <w:lang w:val="sr-Cyrl-RS"/>
              </w:rPr>
              <w:t>)</w:t>
            </w:r>
          </w:p>
        </w:tc>
        <w:tc>
          <w:tcPr>
            <w:tcW w:w="2258" w:type="pct"/>
            <w:shd w:val="clear" w:color="auto" w:fill="FFFFFF"/>
            <w:vAlign w:val="center"/>
          </w:tcPr>
          <w:p w:rsidR="00827A40" w:rsidRDefault="00827A40" w:rsidP="00827A40">
            <w:pPr>
              <w:spacing w:before="0"/>
              <w:jc w:val="center"/>
              <w:rPr>
                <w:rFonts w:cs="Arial"/>
              </w:rPr>
            </w:pPr>
          </w:p>
        </w:tc>
      </w:tr>
    </w:tbl>
    <w:p w:rsidR="00827A40" w:rsidRDefault="00827A40" w:rsidP="004E3569">
      <w:pPr>
        <w:spacing w:before="0"/>
        <w:rPr>
          <w:rFonts w:cs="Arial"/>
          <w:b/>
          <w:bCs/>
          <w:iCs/>
          <w:u w:val="single"/>
          <w:lang w:val="sr-Cyrl-CS"/>
        </w:rPr>
      </w:pPr>
    </w:p>
    <w:p w:rsidR="00827A40" w:rsidRDefault="00827A40" w:rsidP="004E3569">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827A40" w:rsidRDefault="00827A40" w:rsidP="004E3569">
      <w:pPr>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Default="00827A40" w:rsidP="004E3569">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4E3569">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4E3569">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4E3569">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4E3569">
      <w:pPr>
        <w:spacing w:before="0"/>
        <w:jc w:val="center"/>
        <w:rPr>
          <w:rFonts w:cs="Arial"/>
          <w:b/>
          <w:bCs/>
          <w:iCs/>
          <w:u w:val="single"/>
          <w:lang w:val="sr-Cyrl-CS"/>
        </w:rPr>
      </w:pPr>
      <w:r w:rsidRPr="00E47C2E">
        <w:rPr>
          <w:rFonts w:cs="Arial"/>
          <w:b/>
          <w:bCs/>
          <w:iCs/>
          <w:u w:val="single"/>
          <w:lang w:val="sr-Cyrl-CS"/>
        </w:rPr>
        <w:t>КОМЕРЦИЈАЛНИ УСЛОВИ</w:t>
      </w:r>
    </w:p>
    <w:p w:rsidR="004E3569" w:rsidRPr="00E47C2E" w:rsidRDefault="004E3569" w:rsidP="004E356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4E3569"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827A40" w:rsidRPr="00E07C61" w:rsidRDefault="00827A40" w:rsidP="00C32996">
            <w:pPr>
              <w:spacing w:before="0"/>
              <w:rPr>
                <w:rFonts w:cs="Arial"/>
                <w:bCs/>
                <w:iCs/>
                <w:color w:val="00B0F0"/>
                <w:lang w:val="sr-Cyrl-CS"/>
              </w:rPr>
            </w:pPr>
          </w:p>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4E3569">
        <w:trPr>
          <w:trHeight w:val="263"/>
        </w:trPr>
        <w:tc>
          <w:tcPr>
            <w:tcW w:w="5353" w:type="dxa"/>
            <w:vAlign w:val="center"/>
          </w:tcPr>
          <w:p w:rsidR="00827A40" w:rsidRDefault="004E3569" w:rsidP="004E3569">
            <w:pPr>
              <w:spacing w:before="0"/>
              <w:jc w:val="center"/>
              <w:rPr>
                <w:rFonts w:cs="Arial"/>
                <w:b/>
                <w:bCs/>
                <w:iCs/>
                <w:lang w:val="sr-Cyrl-CS"/>
              </w:rPr>
            </w:pPr>
            <w:r>
              <w:rPr>
                <w:rFonts w:cs="Arial"/>
                <w:b/>
                <w:bCs/>
                <w:iCs/>
                <w:lang w:val="sr-Cyrl-CS"/>
              </w:rPr>
              <w:t xml:space="preserve">РОК ИЗВРШЕЊА: </w:t>
            </w:r>
          </w:p>
          <w:p w:rsidR="004E3569" w:rsidRDefault="005D2B7D" w:rsidP="004E3569">
            <w:pPr>
              <w:spacing w:before="0"/>
              <w:rPr>
                <w:rFonts w:cs="Arial"/>
                <w:lang w:val="sr-Cyrl-RS"/>
              </w:rPr>
            </w:pPr>
            <w:r>
              <w:rPr>
                <w:rFonts w:cs="Arial"/>
                <w:color w:val="000000" w:themeColor="text1"/>
                <w:lang w:val="sr-Cyrl-RS"/>
              </w:rPr>
              <w:t>Период</w:t>
            </w:r>
            <w:r w:rsidR="004E3569" w:rsidRPr="00557626">
              <w:rPr>
                <w:rFonts w:cs="Arial"/>
                <w:color w:val="000000" w:themeColor="text1"/>
              </w:rPr>
              <w:t xml:space="preserve"> извршења услуга </w:t>
            </w:r>
            <w:r w:rsidR="004E3569" w:rsidRPr="00C66679">
              <w:rPr>
                <w:rFonts w:cs="Arial"/>
                <w:color w:val="000000" w:themeColor="text1"/>
              </w:rPr>
              <w:t xml:space="preserve">је </w:t>
            </w:r>
            <w:r w:rsidR="004E3569">
              <w:rPr>
                <w:rFonts w:cs="Arial"/>
                <w:color w:val="000000" w:themeColor="text1"/>
                <w:lang w:val="sr-Cyrl-RS"/>
              </w:rPr>
              <w:t>12</w:t>
            </w:r>
            <w:r w:rsidR="004E3569" w:rsidRPr="00C66679">
              <w:rPr>
                <w:rFonts w:cs="Arial"/>
                <w:color w:val="000000" w:themeColor="text1"/>
              </w:rPr>
              <w:t xml:space="preserve"> </w:t>
            </w:r>
            <w:r w:rsidR="004E3569">
              <w:rPr>
                <w:rFonts w:cs="Arial"/>
                <w:color w:val="000000" w:themeColor="text1"/>
                <w:lang w:val="sr-Cyrl-RS"/>
              </w:rPr>
              <w:t>месеци</w:t>
            </w:r>
            <w:r w:rsidR="004E3569" w:rsidRPr="00557626">
              <w:rPr>
                <w:rFonts w:cs="Arial"/>
                <w:color w:val="000000" w:themeColor="text1"/>
              </w:rPr>
              <w:t xml:space="preserve"> од дана потписивања уговора</w:t>
            </w:r>
            <w:r w:rsidR="004E3569">
              <w:rPr>
                <w:rFonts w:cs="Arial"/>
                <w:color w:val="000000" w:themeColor="text1"/>
                <w:lang w:val="sr-Cyrl-RS"/>
              </w:rPr>
              <w:t xml:space="preserve"> </w:t>
            </w:r>
            <w:r>
              <w:rPr>
                <w:rFonts w:cs="Arial"/>
                <w:color w:val="000000" w:themeColor="text1"/>
                <w:lang w:val="sr-Cyrl-RS"/>
              </w:rPr>
              <w:t>према потребама Наручиоца</w:t>
            </w:r>
            <w:r w:rsidR="004E3569">
              <w:rPr>
                <w:rFonts w:cs="Arial"/>
                <w:color w:val="000000" w:themeColor="text1"/>
                <w:lang w:val="sr-Cyrl-RS"/>
              </w:rPr>
              <w:t xml:space="preserve">. </w:t>
            </w:r>
            <w:r>
              <w:rPr>
                <w:rFonts w:cs="Arial"/>
                <w:lang w:val="sr-Cyrl-RS"/>
              </w:rPr>
              <w:t>Понуђач</w:t>
            </w:r>
            <w:r w:rsidR="004E3569">
              <w:rPr>
                <w:rFonts w:cs="Arial"/>
                <w:lang w:val="sr-Cyrl-RS"/>
              </w:rPr>
              <w:t xml:space="preserve"> је у обавези да се у року од 2 дана одазове позиву </w:t>
            </w:r>
            <w:r>
              <w:rPr>
                <w:rFonts w:cs="Arial"/>
                <w:color w:val="000000" w:themeColor="text1"/>
                <w:lang w:val="sr-Cyrl-RS"/>
              </w:rPr>
              <w:t>Наручиоца</w:t>
            </w:r>
            <w:r w:rsidR="004E3569">
              <w:rPr>
                <w:rFonts w:cs="Arial"/>
                <w:lang w:val="sr-Cyrl-RS"/>
              </w:rPr>
              <w:t>.</w:t>
            </w:r>
            <w:r w:rsidR="004E3569" w:rsidRPr="00046086">
              <w:rPr>
                <w:rFonts w:cs="Arial"/>
                <w:lang w:val="sr-Cyrl-RS"/>
              </w:rPr>
              <w:t xml:space="preserve"> Апарати се рачунајући дан одвожења из објеката ТЕНТ не могу задржати код </w:t>
            </w:r>
            <w:r w:rsidR="00A5444D">
              <w:rPr>
                <w:rFonts w:cs="Arial"/>
                <w:lang w:val="sr-Cyrl-RS"/>
              </w:rPr>
              <w:t>Понуђача</w:t>
            </w:r>
            <w:r w:rsidR="004E3569" w:rsidRPr="00046086">
              <w:rPr>
                <w:rFonts w:cs="Arial"/>
                <w:lang w:val="sr-Cyrl-RS"/>
              </w:rPr>
              <w:t xml:space="preserve"> дуже од 15 дана, у супротном је у обавези да </w:t>
            </w:r>
            <w:r w:rsidR="00A5444D">
              <w:rPr>
                <w:rFonts w:cs="Arial"/>
                <w:color w:val="000000" w:themeColor="text1"/>
                <w:lang w:val="sr-Cyrl-RS"/>
              </w:rPr>
              <w:t>Наручиоцу</w:t>
            </w:r>
            <w:r w:rsidR="004E3569" w:rsidRPr="00046086">
              <w:rPr>
                <w:rFonts w:cs="Arial"/>
                <w:lang w:val="sr-Cyrl-RS"/>
              </w:rPr>
              <w:t xml:space="preserve"> достави заменски апарат.</w:t>
            </w:r>
          </w:p>
          <w:p w:rsidR="004E3569" w:rsidRPr="004E3569" w:rsidRDefault="004E3569" w:rsidP="004E3569">
            <w:pPr>
              <w:spacing w:before="0"/>
              <w:rPr>
                <w:rFonts w:cs="Arial"/>
                <w:lang w:val="sr-Cyrl-RS"/>
              </w:rPr>
            </w:pPr>
            <w:r w:rsidRPr="00046086">
              <w:rPr>
                <w:rFonts w:cs="Arial"/>
                <w:lang w:val="sr-Cyrl-RS"/>
              </w:rPr>
              <w:t xml:space="preserve">Приликом доставе сервисираних изолационих апарата или резервних боца </w:t>
            </w:r>
            <w:r w:rsidR="00A5444D">
              <w:rPr>
                <w:rFonts w:cs="Arial"/>
                <w:lang w:val="sr-Cyrl-RS"/>
              </w:rPr>
              <w:t>Понуђач</w:t>
            </w:r>
            <w:r w:rsidRPr="00046086">
              <w:rPr>
                <w:rFonts w:cs="Arial"/>
                <w:lang w:val="sr-Cyrl-RS"/>
              </w:rPr>
              <w:t xml:space="preserve"> је у обавези да Служби БЗР и ЗОП Огранка ТЕНТ достави стручни налаз о извршен</w:t>
            </w:r>
            <w:r>
              <w:rPr>
                <w:rFonts w:cs="Arial"/>
                <w:lang w:val="sr-Cyrl-RS"/>
              </w:rPr>
              <w:t>им услугама</w:t>
            </w:r>
          </w:p>
        </w:tc>
        <w:tc>
          <w:tcPr>
            <w:tcW w:w="3892" w:type="dxa"/>
            <w:vAlign w:val="center"/>
          </w:tcPr>
          <w:p w:rsidR="004E3569" w:rsidRPr="004B2D81" w:rsidRDefault="004E3569" w:rsidP="004E3569">
            <w:pPr>
              <w:spacing w:before="0"/>
              <w:jc w:val="center"/>
              <w:rPr>
                <w:rFonts w:cs="Arial"/>
                <w:bCs/>
                <w:iCs/>
                <w:lang w:val="sr-Cyrl-CS"/>
              </w:rPr>
            </w:pPr>
            <w:r w:rsidRPr="004B2D81">
              <w:rPr>
                <w:rFonts w:cs="Arial"/>
                <w:bCs/>
                <w:iCs/>
                <w:lang w:val="sr-Cyrl-CS"/>
              </w:rPr>
              <w:t>Сагласан за захтевом наручиоца</w:t>
            </w:r>
          </w:p>
          <w:p w:rsidR="00827A40" w:rsidRPr="004E3569" w:rsidRDefault="004E3569" w:rsidP="004E3569">
            <w:pPr>
              <w:spacing w:before="0"/>
              <w:jc w:val="center"/>
              <w:rPr>
                <w:rFonts w:cs="Arial"/>
                <w:bCs/>
                <w:iCs/>
                <w:lang w:val="sr-Cyrl-CS"/>
              </w:rPr>
            </w:pPr>
            <w:r w:rsidRPr="004B2D81">
              <w:rPr>
                <w:rFonts w:cs="Arial"/>
                <w:bCs/>
                <w:iCs/>
                <w:lang w:val="sr-Cyrl-CS"/>
              </w:rPr>
              <w:t>ДА/НЕ (заокружити)</w:t>
            </w:r>
          </w:p>
        </w:tc>
      </w:tr>
      <w:tr w:rsidR="00827A40" w:rsidRPr="00E47C2E" w:rsidTr="004E3569">
        <w:trPr>
          <w:trHeight w:val="313"/>
        </w:trPr>
        <w:tc>
          <w:tcPr>
            <w:tcW w:w="5353" w:type="dxa"/>
            <w:vAlign w:val="center"/>
          </w:tcPr>
          <w:p w:rsidR="00827A40" w:rsidRDefault="00827A40" w:rsidP="004E3569">
            <w:pPr>
              <w:spacing w:before="0"/>
              <w:jc w:val="center"/>
              <w:rPr>
                <w:rFonts w:cs="Arial"/>
                <w:b/>
                <w:bCs/>
                <w:iCs/>
                <w:lang w:val="sr-Cyrl-CS"/>
              </w:rPr>
            </w:pPr>
            <w:r w:rsidRPr="004D7A12">
              <w:rPr>
                <w:rFonts w:cs="Arial"/>
                <w:b/>
                <w:bCs/>
                <w:iCs/>
                <w:lang w:val="sr-Cyrl-CS"/>
              </w:rPr>
              <w:t xml:space="preserve">МЕСТО ИЗВРШЕЊА: </w:t>
            </w:r>
          </w:p>
          <w:p w:rsidR="004E3569" w:rsidRPr="004E3569" w:rsidRDefault="004E3569" w:rsidP="004E3569">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w:t>
            </w:r>
            <w:r w:rsidRPr="00A027B5">
              <w:rPr>
                <w:rFonts w:eastAsia="TimesNewRomanPSMT" w:cs="Arial"/>
                <w:bCs/>
                <w:color w:val="000000"/>
                <w:szCs w:val="24"/>
                <w:lang w:val="sr-Cyrl-RS"/>
              </w:rPr>
              <w:t xml:space="preserve"> </w:t>
            </w:r>
            <w:r>
              <w:rPr>
                <w:rFonts w:eastAsia="TimesNewRomanPSMT" w:cs="Arial"/>
                <w:bCs/>
                <w:color w:val="000000"/>
                <w:szCs w:val="24"/>
                <w:lang w:val="sr-Cyrl-RS"/>
              </w:rPr>
              <w:t>даје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sidR="00A5444D">
              <w:rPr>
                <w:rFonts w:cs="Arial"/>
                <w:color w:val="000000" w:themeColor="text1"/>
                <w:lang w:val="sr-Cyrl-RS"/>
              </w:rPr>
              <w:t>Наручилац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sidR="00A5444D">
              <w:rPr>
                <w:rFonts w:cs="Arial"/>
                <w:lang w:val="sr-Cyrl-RS"/>
              </w:rPr>
              <w:t>Понуђача</w:t>
            </w:r>
            <w:r w:rsidRPr="00A027B5">
              <w:rPr>
                <w:rFonts w:eastAsia="TimesNewRomanPSMT" w:cs="Arial"/>
                <w:bCs/>
                <w:color w:val="000000"/>
                <w:szCs w:val="24"/>
                <w:lang w:val="sr-Cyrl-RS"/>
              </w:rPr>
              <w:t xml:space="preserve">. </w:t>
            </w:r>
            <w:r w:rsidR="00A5444D">
              <w:rPr>
                <w:rFonts w:cs="Arial"/>
                <w:lang w:val="sr-Cyrl-RS"/>
              </w:rPr>
              <w:t>Понуђач</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Ушће; ТЕ Колубара – Велики Црњени; ТЕ Морава - Свилајнац)</w:t>
            </w:r>
            <w:r w:rsidRPr="00A027B5">
              <w:rPr>
                <w:rFonts w:eastAsia="TimesNewRomanPSMT" w:cs="Arial"/>
                <w:bCs/>
                <w:color w:val="000000"/>
                <w:szCs w:val="24"/>
                <w:lang w:val="sr-Cyrl-RS"/>
              </w:rPr>
              <w:t>.</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4E3569" w:rsidRDefault="00827A40" w:rsidP="004E3569">
            <w:pPr>
              <w:spacing w:before="0"/>
              <w:jc w:val="center"/>
              <w:rPr>
                <w:rFonts w:cs="Arial"/>
                <w:b/>
                <w:bCs/>
                <w:iCs/>
                <w:lang w:val="sr-Cyrl-CS"/>
              </w:rPr>
            </w:pPr>
            <w:r w:rsidRPr="00E07C61">
              <w:rPr>
                <w:rFonts w:cs="Arial"/>
                <w:bCs/>
                <w:iCs/>
                <w:lang w:val="sr-Cyrl-CS"/>
              </w:rPr>
              <w:t>ДА/НЕ (заокружити)</w:t>
            </w:r>
          </w:p>
        </w:tc>
      </w:tr>
    </w:tbl>
    <w:p w:rsidR="00B012E8" w:rsidRDefault="00B012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4E3569" w:rsidRPr="00E47C2E" w:rsidTr="004E3569">
        <w:trPr>
          <w:trHeight w:val="70"/>
        </w:trPr>
        <w:tc>
          <w:tcPr>
            <w:tcW w:w="5353" w:type="dxa"/>
            <w:vAlign w:val="center"/>
          </w:tcPr>
          <w:p w:rsidR="004E3569" w:rsidRDefault="004E3569" w:rsidP="004E3569">
            <w:pPr>
              <w:spacing w:before="0"/>
              <w:jc w:val="center"/>
              <w:rPr>
                <w:rFonts w:cs="Arial"/>
                <w:b/>
                <w:bCs/>
                <w:iCs/>
                <w:lang w:val="sr-Cyrl-CS"/>
              </w:rPr>
            </w:pPr>
            <w:r w:rsidRPr="000C0F26">
              <w:rPr>
                <w:rFonts w:cs="Arial"/>
                <w:b/>
                <w:bCs/>
                <w:iCs/>
                <w:lang w:val="sr-Cyrl-CS"/>
              </w:rPr>
              <w:lastRenderedPageBreak/>
              <w:t>ГАРАНТНИ РОК:</w:t>
            </w:r>
          </w:p>
          <w:p w:rsidR="004E3569" w:rsidRPr="00647516" w:rsidRDefault="00647516" w:rsidP="00647516">
            <w:pPr>
              <w:spacing w:before="0"/>
              <w:rPr>
                <w:rFonts w:cs="Arial"/>
                <w:color w:val="000000" w:themeColor="text1"/>
                <w:lang w:val="sr-Cyrl-RS" w:eastAsia="zh-CN"/>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 </w:t>
            </w:r>
            <w:r w:rsidR="00A5444D">
              <w:rPr>
                <w:rFonts w:cs="Arial"/>
                <w:color w:val="000000" w:themeColor="text1"/>
                <w:lang w:val="sr-Cyrl-CS" w:eastAsia="zh-CN"/>
              </w:rPr>
              <w:t>Понуђач</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tc>
        <w:tc>
          <w:tcPr>
            <w:tcW w:w="3892" w:type="dxa"/>
            <w:vAlign w:val="center"/>
          </w:tcPr>
          <w:p w:rsidR="004E3569" w:rsidRPr="00647516" w:rsidRDefault="00647516" w:rsidP="00647516">
            <w:pPr>
              <w:spacing w:before="0"/>
              <w:rPr>
                <w:rFonts w:cs="Arial"/>
                <w:color w:val="000000" w:themeColor="text1"/>
                <w:lang w:val="sr-Cyrl-RS" w:eastAsia="zh-CN"/>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w:t>
            </w:r>
            <w:r w:rsidRPr="00A027B5">
              <w:rPr>
                <w:rFonts w:eastAsia="TimesNewRomanPSMT" w:cs="Arial"/>
                <w:bCs/>
                <w:color w:val="000000"/>
              </w:rPr>
              <w:t xml:space="preserve">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____ месеци од дана уградње. </w:t>
            </w:r>
            <w:r w:rsidR="00A5444D">
              <w:rPr>
                <w:rFonts w:cs="Arial"/>
                <w:color w:val="000000" w:themeColor="text1"/>
                <w:lang w:val="sr-Cyrl-CS" w:eastAsia="zh-CN"/>
              </w:rPr>
              <w:t>Понуђач</w:t>
            </w:r>
            <w:r w:rsidRPr="001215CB">
              <w:rPr>
                <w:rFonts w:cs="Arial"/>
                <w:color w:val="000000" w:themeColor="text1"/>
                <w:lang w:eastAsia="zh-CN"/>
              </w:rPr>
              <w:t xml:space="preserve">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tc>
      </w:tr>
      <w:tr w:rsidR="00827A40" w:rsidRPr="00E47C2E" w:rsidTr="004E3569">
        <w:trPr>
          <w:trHeight w:val="38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B012E8">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B012E8">
              <w:rPr>
                <w:rFonts w:cs="Arial"/>
                <w:bCs/>
                <w:iCs/>
                <w:lang w:val="sr-Cyrl-CS"/>
              </w:rPr>
              <w:t>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446677">
            <w:pPr>
              <w:spacing w:before="0"/>
              <w:rPr>
                <w:rFonts w:cs="Arial"/>
                <w:bCs/>
                <w:iCs/>
                <w:lang w:val="sr-Cyrl-CS"/>
              </w:rPr>
            </w:pPr>
            <w:r w:rsidRPr="00E47C2E">
              <w:rPr>
                <w:rFonts w:cs="Arial"/>
                <w:bCs/>
                <w:iCs/>
                <w:lang w:val="sr-Cyrl-CS"/>
              </w:rPr>
              <w:t>Понуда понуђача који не прихвата услове наручиоца за рок</w:t>
            </w:r>
            <w:r w:rsidR="00446677">
              <w:rPr>
                <w:rFonts w:cs="Arial"/>
                <w:bCs/>
                <w:iCs/>
                <w:lang w:val="sr-Cyrl-CS"/>
              </w:rPr>
              <w:t xml:space="preserve"> и начин плаћања, рок извршења</w:t>
            </w:r>
            <w:r w:rsidRPr="00E47C2E">
              <w:rPr>
                <w:rFonts w:cs="Arial"/>
                <w:bCs/>
                <w:iCs/>
                <w:lang w:val="sr-Cyrl-CS"/>
              </w:rPr>
              <w:t>, место извршења и рок важења понуде сматраће се неприхватљивом.</w:t>
            </w:r>
          </w:p>
        </w:tc>
      </w:tr>
    </w:tbl>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1A2132" w:rsidRDefault="00827A40"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P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45" w:name="_Toc442559925"/>
    </w:p>
    <w:p w:rsidR="00B012E8" w:rsidRPr="00962B09" w:rsidRDefault="00B012E8" w:rsidP="00827A40">
      <w:pPr>
        <w:rPr>
          <w:rFonts w:cs="Arial"/>
        </w:rPr>
      </w:pPr>
    </w:p>
    <w:p w:rsidR="00827A40" w:rsidRPr="00E47C2E" w:rsidRDefault="00827A40" w:rsidP="00827A40">
      <w:pPr>
        <w:pStyle w:val="KDObrazac"/>
        <w:spacing w:before="0"/>
      </w:pPr>
      <w:proofErr w:type="gramStart"/>
      <w:r w:rsidRPr="00E47C2E">
        <w:t xml:space="preserve">ОБРАЗАЦ </w:t>
      </w:r>
      <w:r>
        <w:t>2</w:t>
      </w:r>
      <w:r w:rsidRPr="00E47C2E">
        <w:t>.</w:t>
      </w:r>
      <w:bookmarkEnd w:id="245"/>
      <w:proofErr w:type="gramEnd"/>
    </w:p>
    <w:p w:rsidR="00827A40" w:rsidRPr="00E47C2E" w:rsidRDefault="00827A40" w:rsidP="00827A40">
      <w:pPr>
        <w:spacing w:before="0"/>
        <w:jc w:val="center"/>
        <w:rPr>
          <w:rFonts w:cs="Arial"/>
          <w:b/>
        </w:rPr>
      </w:pPr>
      <w:r>
        <w:rPr>
          <w:rFonts w:cs="Arial"/>
          <w:b/>
        </w:rPr>
        <w:lastRenderedPageBreak/>
        <w:t>ОБРАЗАЦ СТРУК</w:t>
      </w:r>
      <w:r>
        <w:rPr>
          <w:rFonts w:cs="Arial"/>
          <w:b/>
          <w:lang w:val="sr-Cyrl-RS"/>
        </w:rPr>
        <w:t>ТУ</w:t>
      </w:r>
      <w:r w:rsidRPr="00E47C2E">
        <w:rPr>
          <w:rFonts w:cs="Arial"/>
          <w:b/>
        </w:rPr>
        <w:t>РЕ ЦЕНЕ</w:t>
      </w:r>
    </w:p>
    <w:p w:rsidR="00B012E8" w:rsidRPr="00647516" w:rsidRDefault="00647516" w:rsidP="00B012E8">
      <w:pPr>
        <w:spacing w:before="0"/>
        <w:rPr>
          <w:rFonts w:cs="Arial"/>
          <w:lang w:val="sr-Cyrl-RS"/>
        </w:rPr>
      </w:pPr>
      <w:r>
        <w:rPr>
          <w:rFonts w:cs="Arial"/>
          <w:lang w:val="sr-Cyrl-RS"/>
        </w:rPr>
        <w:t>Табела 1:</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158"/>
        <w:gridCol w:w="881"/>
        <w:gridCol w:w="736"/>
        <w:gridCol w:w="1175"/>
        <w:gridCol w:w="1260"/>
        <w:gridCol w:w="1682"/>
        <w:gridCol w:w="1761"/>
      </w:tblGrid>
      <w:tr w:rsidR="00EB55CC" w:rsidRPr="008654BF" w:rsidTr="00EB55CC">
        <w:tc>
          <w:tcPr>
            <w:tcW w:w="357"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EB55CC" w:rsidRPr="00E47C2E" w:rsidRDefault="00EB55CC" w:rsidP="00D05349">
            <w:pPr>
              <w:spacing w:before="0"/>
              <w:jc w:val="center"/>
              <w:rPr>
                <w:rFonts w:cs="Arial"/>
                <w:bCs/>
                <w:iCs/>
                <w:lang w:val="sr-Cyrl-CS"/>
              </w:rPr>
            </w:pPr>
            <w:r w:rsidRPr="008654BF">
              <w:rPr>
                <w:rFonts w:cs="Arial"/>
                <w:b/>
                <w:bCs/>
                <w:iCs/>
                <w:lang w:val="sr-Cyrl-CS"/>
              </w:rPr>
              <w:t>бр.</w:t>
            </w:r>
          </w:p>
        </w:tc>
        <w:tc>
          <w:tcPr>
            <w:tcW w:w="1038" w:type="pct"/>
            <w:shd w:val="clear" w:color="auto" w:fill="FABF8F" w:themeFill="accent6" w:themeFillTint="99"/>
            <w:vAlign w:val="center"/>
          </w:tcPr>
          <w:p w:rsidR="00EB55CC" w:rsidRPr="00E47C2E" w:rsidRDefault="00EB55CC" w:rsidP="00D0534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4" w:type="pct"/>
            <w:shd w:val="clear" w:color="auto" w:fill="FABF8F" w:themeFill="accent6" w:themeFillTint="99"/>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Јед.</w:t>
            </w:r>
          </w:p>
          <w:p w:rsidR="00EB55CC" w:rsidRPr="00E47C2E" w:rsidRDefault="00EB55CC" w:rsidP="00D05349">
            <w:pPr>
              <w:spacing w:before="0"/>
              <w:jc w:val="center"/>
              <w:rPr>
                <w:rFonts w:cs="Arial"/>
                <w:b/>
                <w:bCs/>
                <w:iCs/>
                <w:lang w:val="sr-Cyrl-CS"/>
              </w:rPr>
            </w:pPr>
            <w:r w:rsidRPr="00E47C2E">
              <w:rPr>
                <w:rFonts w:cs="Arial"/>
                <w:b/>
                <w:bCs/>
                <w:iCs/>
                <w:lang w:val="sr-Cyrl-CS"/>
              </w:rPr>
              <w:t>мере</w:t>
            </w:r>
          </w:p>
        </w:tc>
        <w:tc>
          <w:tcPr>
            <w:tcW w:w="354" w:type="pct"/>
            <w:shd w:val="clear" w:color="auto" w:fill="FABF8F" w:themeFill="accent6" w:themeFillTint="99"/>
            <w:vAlign w:val="center"/>
          </w:tcPr>
          <w:p w:rsidR="00EB55CC" w:rsidRPr="00E47C2E" w:rsidRDefault="00EB55CC" w:rsidP="00D05349">
            <w:pPr>
              <w:spacing w:before="0"/>
              <w:jc w:val="center"/>
              <w:rPr>
                <w:rFonts w:cs="Arial"/>
                <w:b/>
                <w:bCs/>
                <w:iCs/>
                <w:lang w:val="sr-Cyrl-CS"/>
              </w:rPr>
            </w:pPr>
            <w:r>
              <w:rPr>
                <w:rFonts w:cs="Arial"/>
                <w:b/>
                <w:bCs/>
                <w:iCs/>
                <w:lang w:val="sr-Cyrl-CS"/>
              </w:rPr>
              <w:t>Кол</w:t>
            </w:r>
          </w:p>
        </w:tc>
        <w:tc>
          <w:tcPr>
            <w:tcW w:w="565"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605"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809"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47"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EB55CC"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(1)</w:t>
            </w:r>
          </w:p>
        </w:tc>
        <w:tc>
          <w:tcPr>
            <w:tcW w:w="1038"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(2)</w:t>
            </w:r>
          </w:p>
        </w:tc>
        <w:tc>
          <w:tcPr>
            <w:tcW w:w="424"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(3)</w:t>
            </w:r>
          </w:p>
        </w:tc>
        <w:tc>
          <w:tcPr>
            <w:tcW w:w="354"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(4)</w:t>
            </w:r>
          </w:p>
        </w:tc>
        <w:tc>
          <w:tcPr>
            <w:tcW w:w="565" w:type="pct"/>
            <w:shd w:val="clear" w:color="auto" w:fill="auto"/>
            <w:vAlign w:val="center"/>
          </w:tcPr>
          <w:p w:rsidR="00EB55CC" w:rsidRPr="00E47C2E" w:rsidRDefault="00EB55CC" w:rsidP="00D05349">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05" w:type="pct"/>
            <w:shd w:val="clear" w:color="auto" w:fill="auto"/>
            <w:vAlign w:val="center"/>
          </w:tcPr>
          <w:p w:rsidR="00EB55CC" w:rsidRPr="00E47C2E" w:rsidRDefault="00EB55CC" w:rsidP="00D05349">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809" w:type="pct"/>
          </w:tcPr>
          <w:p w:rsidR="00EB55CC" w:rsidRDefault="00EB55CC" w:rsidP="00D05349">
            <w:pPr>
              <w:spacing w:before="0"/>
              <w:jc w:val="center"/>
              <w:rPr>
                <w:rFonts w:cs="Arial"/>
                <w:b/>
                <w:bCs/>
                <w:iCs/>
                <w:lang w:val="sr-Cyrl-CS"/>
              </w:rPr>
            </w:pPr>
            <w:r>
              <w:rPr>
                <w:rFonts w:cs="Arial"/>
                <w:b/>
                <w:bCs/>
                <w:iCs/>
                <w:lang w:val="sr-Cyrl-CS"/>
              </w:rPr>
              <w:t>(7)</w:t>
            </w:r>
          </w:p>
        </w:tc>
        <w:tc>
          <w:tcPr>
            <w:tcW w:w="847" w:type="pct"/>
          </w:tcPr>
          <w:p w:rsidR="00EB55CC" w:rsidRDefault="00EB55CC" w:rsidP="00D05349">
            <w:pPr>
              <w:spacing w:before="0"/>
              <w:jc w:val="center"/>
              <w:rPr>
                <w:rFonts w:cs="Arial"/>
                <w:b/>
                <w:bCs/>
                <w:iCs/>
                <w:lang w:val="sr-Cyrl-CS"/>
              </w:rPr>
            </w:pPr>
            <w:r>
              <w:rPr>
                <w:rFonts w:cs="Arial"/>
                <w:b/>
                <w:bCs/>
                <w:iCs/>
                <w:lang w:val="sr-Cyrl-CS"/>
              </w:rPr>
              <w:t>(8)</w:t>
            </w:r>
          </w:p>
        </w:tc>
      </w:tr>
      <w:tr w:rsidR="00EB55CC" w:rsidRPr="00E47C2E"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1.</w:t>
            </w:r>
          </w:p>
        </w:tc>
        <w:tc>
          <w:tcPr>
            <w:tcW w:w="1038" w:type="pct"/>
            <w:shd w:val="clear" w:color="auto" w:fill="auto"/>
            <w:vAlign w:val="center"/>
          </w:tcPr>
          <w:p w:rsidR="00EB55CC" w:rsidRPr="003E165C" w:rsidRDefault="00EB55CC" w:rsidP="00D05349">
            <w:pPr>
              <w:spacing w:before="0"/>
              <w:jc w:val="center"/>
              <w:rPr>
                <w:rFonts w:cs="Arial"/>
                <w:b/>
                <w:color w:val="000000"/>
                <w:sz w:val="20"/>
                <w:szCs w:val="20"/>
                <w:lang w:val="sr-Cyrl-RS"/>
              </w:rPr>
            </w:pPr>
            <w:r>
              <w:rPr>
                <w:rFonts w:cs="Arial"/>
                <w:b/>
                <w:color w:val="000000"/>
                <w:sz w:val="20"/>
                <w:szCs w:val="20"/>
                <w:lang w:val="sr-Cyrl-RS"/>
              </w:rPr>
              <w:t>Изолациони апарати</w:t>
            </w:r>
          </w:p>
        </w:tc>
        <w:tc>
          <w:tcPr>
            <w:tcW w:w="424" w:type="pct"/>
            <w:shd w:val="clear" w:color="auto" w:fill="auto"/>
            <w:vAlign w:val="center"/>
          </w:tcPr>
          <w:p w:rsidR="00EB55CC" w:rsidRPr="008654BF" w:rsidRDefault="00EB55CC" w:rsidP="00D05349">
            <w:pPr>
              <w:spacing w:before="0"/>
              <w:jc w:val="center"/>
              <w:rPr>
                <w:rFonts w:cs="Arial"/>
                <w:b/>
                <w:bCs/>
                <w:iCs/>
                <w:lang w:val="sr-Cyrl-CS"/>
              </w:rPr>
            </w:pPr>
            <w:r>
              <w:rPr>
                <w:rFonts w:cs="Arial"/>
                <w:b/>
                <w:bCs/>
                <w:iCs/>
                <w:lang w:val="sr-Cyrl-CS"/>
              </w:rPr>
              <w:t>Ком</w:t>
            </w:r>
          </w:p>
        </w:tc>
        <w:tc>
          <w:tcPr>
            <w:tcW w:w="354" w:type="pct"/>
            <w:shd w:val="clear" w:color="auto" w:fill="auto"/>
            <w:vAlign w:val="center"/>
          </w:tcPr>
          <w:p w:rsidR="00EB55CC" w:rsidRPr="009E402B" w:rsidRDefault="00EB55CC" w:rsidP="00D05349">
            <w:pPr>
              <w:spacing w:before="0"/>
              <w:jc w:val="center"/>
              <w:rPr>
                <w:rFonts w:cs="Arial"/>
                <w:b/>
                <w:lang w:val="sr-Cyrl-RS"/>
              </w:rPr>
            </w:pPr>
            <w:r>
              <w:rPr>
                <w:rFonts w:cs="Arial"/>
                <w:b/>
                <w:lang w:val="sr-Cyrl-RS"/>
              </w:rPr>
              <w:t>65</w:t>
            </w:r>
          </w:p>
        </w:tc>
        <w:tc>
          <w:tcPr>
            <w:tcW w:w="565" w:type="pct"/>
            <w:shd w:val="clear" w:color="auto" w:fill="auto"/>
            <w:vAlign w:val="center"/>
          </w:tcPr>
          <w:p w:rsidR="00EB55CC" w:rsidRPr="00E47C2E" w:rsidRDefault="00EB55CC" w:rsidP="00D05349">
            <w:pPr>
              <w:spacing w:before="0"/>
              <w:jc w:val="center"/>
              <w:rPr>
                <w:rFonts w:cs="Arial"/>
                <w:b/>
                <w:bCs/>
                <w:iCs/>
              </w:rPr>
            </w:pPr>
          </w:p>
        </w:tc>
        <w:tc>
          <w:tcPr>
            <w:tcW w:w="605" w:type="pct"/>
            <w:shd w:val="clear" w:color="auto" w:fill="auto"/>
            <w:vAlign w:val="center"/>
          </w:tcPr>
          <w:p w:rsidR="00EB55CC" w:rsidRPr="00E47C2E" w:rsidRDefault="00EB55CC" w:rsidP="00D05349">
            <w:pPr>
              <w:spacing w:before="0"/>
              <w:jc w:val="center"/>
              <w:rPr>
                <w:rFonts w:cs="Arial"/>
                <w:b/>
                <w:bCs/>
                <w:iCs/>
              </w:rPr>
            </w:pPr>
          </w:p>
        </w:tc>
        <w:tc>
          <w:tcPr>
            <w:tcW w:w="809" w:type="pct"/>
          </w:tcPr>
          <w:p w:rsidR="00EB55CC" w:rsidRPr="00E47C2E" w:rsidRDefault="00EB55CC" w:rsidP="00D05349">
            <w:pPr>
              <w:spacing w:before="0"/>
              <w:jc w:val="center"/>
              <w:rPr>
                <w:rFonts w:cs="Arial"/>
                <w:b/>
                <w:bCs/>
                <w:iCs/>
              </w:rPr>
            </w:pPr>
          </w:p>
        </w:tc>
        <w:tc>
          <w:tcPr>
            <w:tcW w:w="847" w:type="pct"/>
          </w:tcPr>
          <w:p w:rsidR="00EB55CC" w:rsidRPr="00E47C2E" w:rsidRDefault="00EB55CC" w:rsidP="00D05349">
            <w:pPr>
              <w:spacing w:before="0"/>
              <w:jc w:val="center"/>
              <w:rPr>
                <w:rFonts w:cs="Arial"/>
                <w:b/>
                <w:bCs/>
                <w:iCs/>
              </w:rPr>
            </w:pPr>
          </w:p>
        </w:tc>
      </w:tr>
      <w:tr w:rsidR="00EB55CC" w:rsidRPr="00E47C2E"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2.</w:t>
            </w:r>
          </w:p>
        </w:tc>
        <w:tc>
          <w:tcPr>
            <w:tcW w:w="1038" w:type="pct"/>
            <w:shd w:val="clear" w:color="auto" w:fill="auto"/>
            <w:vAlign w:val="center"/>
          </w:tcPr>
          <w:p w:rsidR="00EB55CC" w:rsidRPr="00C72EA1" w:rsidRDefault="00EB55CC" w:rsidP="00D05349">
            <w:pPr>
              <w:spacing w:before="0"/>
              <w:jc w:val="center"/>
              <w:rPr>
                <w:rFonts w:cs="Arial"/>
                <w:b/>
                <w:color w:val="000000"/>
                <w:sz w:val="20"/>
                <w:szCs w:val="20"/>
                <w:lang w:val="sr-Cyrl-RS"/>
              </w:rPr>
            </w:pPr>
            <w:r>
              <w:rPr>
                <w:rFonts w:cs="Arial"/>
                <w:b/>
                <w:color w:val="000000"/>
                <w:sz w:val="20"/>
                <w:szCs w:val="20"/>
                <w:lang w:val="sr-Cyrl-RS"/>
              </w:rPr>
              <w:t>Резервне боце</w:t>
            </w:r>
          </w:p>
        </w:tc>
        <w:tc>
          <w:tcPr>
            <w:tcW w:w="424" w:type="pct"/>
            <w:shd w:val="clear" w:color="auto" w:fill="auto"/>
            <w:vAlign w:val="center"/>
          </w:tcPr>
          <w:p w:rsidR="00EB55CC" w:rsidRPr="003E165C" w:rsidRDefault="00EB55CC" w:rsidP="00D05349">
            <w:pPr>
              <w:spacing w:before="0"/>
              <w:jc w:val="center"/>
              <w:rPr>
                <w:b/>
                <w:lang w:val="sr-Cyrl-RS"/>
              </w:rPr>
            </w:pPr>
            <w:r>
              <w:rPr>
                <w:b/>
                <w:lang w:val="sr-Cyrl-RS"/>
              </w:rPr>
              <w:t>Ком</w:t>
            </w:r>
          </w:p>
        </w:tc>
        <w:tc>
          <w:tcPr>
            <w:tcW w:w="354" w:type="pct"/>
            <w:shd w:val="clear" w:color="auto" w:fill="auto"/>
            <w:vAlign w:val="center"/>
          </w:tcPr>
          <w:p w:rsidR="00EB55CC" w:rsidRPr="009E402B" w:rsidRDefault="00EB55CC" w:rsidP="00D05349">
            <w:pPr>
              <w:spacing w:before="0"/>
              <w:jc w:val="center"/>
              <w:rPr>
                <w:rFonts w:cs="Arial"/>
                <w:b/>
                <w:lang w:val="sr-Cyrl-RS"/>
              </w:rPr>
            </w:pPr>
            <w:r>
              <w:rPr>
                <w:rFonts w:cs="Arial"/>
                <w:b/>
                <w:lang w:val="sr-Cyrl-RS"/>
              </w:rPr>
              <w:t>35</w:t>
            </w:r>
          </w:p>
        </w:tc>
        <w:tc>
          <w:tcPr>
            <w:tcW w:w="565" w:type="pct"/>
            <w:shd w:val="clear" w:color="auto" w:fill="auto"/>
            <w:vAlign w:val="center"/>
          </w:tcPr>
          <w:p w:rsidR="00EB55CC" w:rsidRPr="00E47C2E" w:rsidRDefault="00EB55CC" w:rsidP="00D05349">
            <w:pPr>
              <w:spacing w:before="0"/>
              <w:jc w:val="center"/>
              <w:rPr>
                <w:rFonts w:cs="Arial"/>
                <w:b/>
                <w:bCs/>
                <w:iCs/>
              </w:rPr>
            </w:pPr>
          </w:p>
        </w:tc>
        <w:tc>
          <w:tcPr>
            <w:tcW w:w="605" w:type="pct"/>
            <w:shd w:val="clear" w:color="auto" w:fill="auto"/>
            <w:vAlign w:val="center"/>
          </w:tcPr>
          <w:p w:rsidR="00EB55CC" w:rsidRPr="00E47C2E" w:rsidRDefault="00EB55CC" w:rsidP="00D05349">
            <w:pPr>
              <w:spacing w:before="0"/>
              <w:jc w:val="center"/>
              <w:rPr>
                <w:rFonts w:cs="Arial"/>
                <w:b/>
                <w:bCs/>
                <w:iCs/>
              </w:rPr>
            </w:pPr>
          </w:p>
        </w:tc>
        <w:tc>
          <w:tcPr>
            <w:tcW w:w="809" w:type="pct"/>
            <w:vAlign w:val="center"/>
          </w:tcPr>
          <w:p w:rsidR="00EB55CC" w:rsidRPr="00E47C2E" w:rsidRDefault="00EB55CC" w:rsidP="00D05349">
            <w:pPr>
              <w:spacing w:before="0"/>
              <w:jc w:val="center"/>
              <w:rPr>
                <w:rFonts w:cs="Arial"/>
                <w:b/>
                <w:bCs/>
                <w:iCs/>
              </w:rPr>
            </w:pPr>
          </w:p>
        </w:tc>
        <w:tc>
          <w:tcPr>
            <w:tcW w:w="847" w:type="pct"/>
          </w:tcPr>
          <w:p w:rsidR="00EB55CC" w:rsidRPr="00E47C2E" w:rsidRDefault="00EB55CC" w:rsidP="00D05349">
            <w:pPr>
              <w:spacing w:before="0"/>
              <w:jc w:val="center"/>
              <w:rPr>
                <w:rFonts w:cs="Arial"/>
                <w:b/>
                <w:bCs/>
                <w:iCs/>
              </w:rPr>
            </w:pPr>
          </w:p>
        </w:tc>
      </w:tr>
      <w:tr w:rsidR="00EB55CC" w:rsidRPr="003C5114"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Pr>
                <w:rFonts w:cs="Arial"/>
                <w:b/>
                <w:bCs/>
                <w:iCs/>
                <w:lang w:val="sr-Cyrl-CS"/>
              </w:rPr>
              <w:t>3.</w:t>
            </w:r>
          </w:p>
        </w:tc>
        <w:tc>
          <w:tcPr>
            <w:tcW w:w="1038" w:type="pct"/>
            <w:shd w:val="clear" w:color="auto" w:fill="auto"/>
            <w:vAlign w:val="center"/>
          </w:tcPr>
          <w:p w:rsidR="00EB55CC" w:rsidRDefault="00EB55CC" w:rsidP="00D05349">
            <w:pPr>
              <w:spacing w:before="0"/>
              <w:jc w:val="center"/>
              <w:rPr>
                <w:rFonts w:cs="Arial"/>
                <w:b/>
                <w:color w:val="000000"/>
                <w:sz w:val="20"/>
                <w:szCs w:val="20"/>
                <w:lang w:val="sr-Cyrl-RS"/>
              </w:rPr>
            </w:pPr>
            <w:r w:rsidRPr="003C5114">
              <w:rPr>
                <w:rFonts w:eastAsia="Calibri" w:cs="Arial"/>
                <w:b/>
                <w:sz w:val="20"/>
                <w:lang w:val="sr-Cyrl-RS"/>
              </w:rPr>
              <w:t>Замена евентуално потребних резервних делова и материјала (обавезно попунити ценовник резервних делова</w:t>
            </w:r>
            <w:r w:rsidRPr="00A95B17">
              <w:rPr>
                <w:rFonts w:eastAsia="Calibri" w:cs="Arial"/>
                <w:lang w:val="sr-Cyrl-RS"/>
              </w:rPr>
              <w:t>)</w:t>
            </w:r>
          </w:p>
        </w:tc>
        <w:tc>
          <w:tcPr>
            <w:tcW w:w="424" w:type="pct"/>
            <w:shd w:val="clear" w:color="auto" w:fill="auto"/>
            <w:vAlign w:val="center"/>
          </w:tcPr>
          <w:p w:rsidR="00EB55CC" w:rsidRDefault="00EB55CC" w:rsidP="00D05349">
            <w:pPr>
              <w:spacing w:before="0"/>
              <w:jc w:val="center"/>
              <w:rPr>
                <w:b/>
                <w:lang w:val="sr-Cyrl-RS"/>
              </w:rPr>
            </w:pPr>
            <w:r>
              <w:rPr>
                <w:b/>
                <w:lang w:val="sr-Cyrl-RS"/>
              </w:rPr>
              <w:t>паушално</w:t>
            </w:r>
          </w:p>
        </w:tc>
        <w:tc>
          <w:tcPr>
            <w:tcW w:w="354" w:type="pct"/>
            <w:shd w:val="clear" w:color="auto" w:fill="auto"/>
            <w:vAlign w:val="center"/>
          </w:tcPr>
          <w:p w:rsidR="00EB55CC" w:rsidRDefault="00EB55CC" w:rsidP="00D05349">
            <w:pPr>
              <w:spacing w:before="0"/>
              <w:jc w:val="center"/>
              <w:rPr>
                <w:rFonts w:cs="Arial"/>
                <w:b/>
                <w:lang w:val="sr-Cyrl-RS"/>
              </w:rPr>
            </w:pPr>
            <w:r>
              <w:rPr>
                <w:rFonts w:cs="Arial"/>
                <w:b/>
                <w:lang w:val="sr-Cyrl-RS"/>
              </w:rPr>
              <w:t>/</w:t>
            </w:r>
          </w:p>
        </w:tc>
        <w:tc>
          <w:tcPr>
            <w:tcW w:w="565" w:type="pct"/>
            <w:shd w:val="clear" w:color="auto" w:fill="auto"/>
            <w:vAlign w:val="center"/>
          </w:tcPr>
          <w:p w:rsidR="00EB55CC" w:rsidRPr="003C5114" w:rsidRDefault="00EB55CC" w:rsidP="00D05349">
            <w:pPr>
              <w:spacing w:before="0"/>
              <w:jc w:val="center"/>
              <w:rPr>
                <w:rFonts w:cs="Arial"/>
                <w:b/>
                <w:bCs/>
                <w:iCs/>
                <w:lang w:val="sr-Cyrl-RS"/>
              </w:rPr>
            </w:pPr>
            <w:r>
              <w:rPr>
                <w:rFonts w:cs="Arial"/>
                <w:b/>
                <w:bCs/>
                <w:iCs/>
                <w:lang w:val="sr-Cyrl-RS"/>
              </w:rPr>
              <w:t>/</w:t>
            </w:r>
          </w:p>
        </w:tc>
        <w:tc>
          <w:tcPr>
            <w:tcW w:w="605" w:type="pct"/>
            <w:shd w:val="clear" w:color="auto" w:fill="auto"/>
            <w:vAlign w:val="center"/>
          </w:tcPr>
          <w:p w:rsidR="00EB55CC" w:rsidRPr="003C5114" w:rsidRDefault="00EB55CC" w:rsidP="00D05349">
            <w:pPr>
              <w:spacing w:before="0"/>
              <w:jc w:val="center"/>
              <w:rPr>
                <w:rFonts w:cs="Arial"/>
                <w:b/>
                <w:bCs/>
                <w:iCs/>
                <w:lang w:val="sr-Cyrl-RS"/>
              </w:rPr>
            </w:pPr>
            <w:r>
              <w:rPr>
                <w:rFonts w:cs="Arial"/>
                <w:b/>
                <w:bCs/>
                <w:iCs/>
                <w:lang w:val="sr-Cyrl-RS"/>
              </w:rPr>
              <w:t>/</w:t>
            </w:r>
          </w:p>
        </w:tc>
        <w:tc>
          <w:tcPr>
            <w:tcW w:w="809" w:type="pct"/>
            <w:vAlign w:val="center"/>
          </w:tcPr>
          <w:p w:rsidR="00EB55CC" w:rsidRPr="003C5114" w:rsidRDefault="00EB55CC" w:rsidP="00D05349">
            <w:pPr>
              <w:spacing w:before="0"/>
              <w:jc w:val="center"/>
              <w:rPr>
                <w:rFonts w:cs="Arial"/>
                <w:bCs/>
                <w:iCs/>
                <w:lang w:val="sr-Cyrl-RS"/>
              </w:rPr>
            </w:pPr>
            <w:r w:rsidRPr="003C5114">
              <w:rPr>
                <w:rFonts w:cs="Arial"/>
                <w:bCs/>
                <w:iCs/>
                <w:lang w:val="sr-Cyrl-RS"/>
              </w:rPr>
              <w:t>150.000,00</w:t>
            </w:r>
          </w:p>
        </w:tc>
        <w:tc>
          <w:tcPr>
            <w:tcW w:w="847" w:type="pct"/>
            <w:vAlign w:val="center"/>
          </w:tcPr>
          <w:p w:rsidR="00EB55CC" w:rsidRPr="003C5114" w:rsidRDefault="00EB55CC" w:rsidP="00D05349">
            <w:pPr>
              <w:spacing w:before="0"/>
              <w:jc w:val="center"/>
              <w:rPr>
                <w:rFonts w:cs="Arial"/>
                <w:bCs/>
                <w:iCs/>
                <w:lang w:val="sr-Cyrl-RS"/>
              </w:rPr>
            </w:pPr>
            <w:r w:rsidRPr="003C5114">
              <w:rPr>
                <w:rFonts w:cs="Arial"/>
                <w:bCs/>
                <w:iCs/>
                <w:lang w:val="sr-Cyrl-RS"/>
              </w:rPr>
              <w:t>180.000,00</w:t>
            </w:r>
          </w:p>
        </w:tc>
      </w:tr>
      <w:tr w:rsidR="00EB55CC" w:rsidRPr="00E47C2E" w:rsidTr="00D05349">
        <w:trPr>
          <w:trHeight w:val="354"/>
        </w:trPr>
        <w:tc>
          <w:tcPr>
            <w:tcW w:w="3344" w:type="pct"/>
            <w:gridSpan w:val="6"/>
            <w:shd w:val="clear" w:color="auto" w:fill="auto"/>
            <w:vAlign w:val="center"/>
          </w:tcPr>
          <w:p w:rsidR="00EB55CC" w:rsidRPr="00E47C2E" w:rsidRDefault="00EB55CC" w:rsidP="00D05349">
            <w:pPr>
              <w:spacing w:before="0"/>
              <w:jc w:val="center"/>
              <w:rPr>
                <w:rFonts w:cs="Arial"/>
                <w:b/>
                <w:bCs/>
                <w:iCs/>
              </w:rPr>
            </w:pPr>
            <w:r>
              <w:rPr>
                <w:rFonts w:cs="Arial"/>
                <w:b/>
                <w:lang w:val="sr-Cyrl-RS"/>
              </w:rPr>
              <w:t>Укупно понуђена цена без и са ПДВ (1, 2 и 3):</w:t>
            </w:r>
          </w:p>
        </w:tc>
        <w:tc>
          <w:tcPr>
            <w:tcW w:w="809" w:type="pct"/>
          </w:tcPr>
          <w:p w:rsidR="00EB55CC" w:rsidRPr="00E47C2E" w:rsidRDefault="00EB55CC" w:rsidP="00D05349">
            <w:pPr>
              <w:spacing w:before="0"/>
              <w:jc w:val="center"/>
              <w:rPr>
                <w:rFonts w:cs="Arial"/>
                <w:b/>
                <w:bCs/>
                <w:iCs/>
              </w:rPr>
            </w:pPr>
          </w:p>
        </w:tc>
        <w:tc>
          <w:tcPr>
            <w:tcW w:w="847" w:type="pct"/>
          </w:tcPr>
          <w:p w:rsidR="00EB55CC" w:rsidRPr="00E47C2E" w:rsidRDefault="00EB55CC" w:rsidP="00D05349">
            <w:pPr>
              <w:spacing w:before="0"/>
              <w:jc w:val="center"/>
              <w:rPr>
                <w:rFonts w:cs="Arial"/>
                <w:b/>
                <w:bCs/>
                <w:iCs/>
              </w:rPr>
            </w:pPr>
          </w:p>
        </w:tc>
      </w:tr>
    </w:tbl>
    <w:p w:rsidR="00B012E8" w:rsidRDefault="00B012E8" w:rsidP="00B012E8">
      <w:pPr>
        <w:spacing w:before="0"/>
        <w:rPr>
          <w:rFonts w:cs="Arial"/>
          <w:lang w:val="sr-Cyrl-RS"/>
        </w:rPr>
      </w:pPr>
      <w:r>
        <w:rPr>
          <w:rFonts w:cs="Arial"/>
          <w:lang w:val="sr-Cyrl-RS"/>
        </w:rPr>
        <w:t xml:space="preserve"> </w:t>
      </w:r>
    </w:p>
    <w:p w:rsidR="00B012E8" w:rsidRDefault="00B012E8" w:rsidP="00B012E8">
      <w:pPr>
        <w:spacing w:before="0"/>
        <w:rPr>
          <w:rFonts w:cs="Arial"/>
          <w:lang w:val="sr-Cyrl-RS"/>
        </w:rPr>
      </w:pPr>
    </w:p>
    <w:tbl>
      <w:tblPr>
        <w:tblpPr w:leftFromText="141" w:rightFromText="141" w:vertAnchor="text" w:horzAnchor="margin" w:tblpY="-80"/>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EB55CC" w:rsidRPr="00E47C2E" w:rsidTr="00EB55CC">
        <w:trPr>
          <w:trHeight w:val="418"/>
        </w:trPr>
        <w:tc>
          <w:tcPr>
            <w:tcW w:w="568" w:type="dxa"/>
            <w:vAlign w:val="center"/>
          </w:tcPr>
          <w:p w:rsidR="00EB55CC" w:rsidRPr="00E47C2E" w:rsidRDefault="00EB55CC" w:rsidP="00EB55CC">
            <w:pPr>
              <w:spacing w:before="0"/>
              <w:jc w:val="center"/>
              <w:rPr>
                <w:rFonts w:cs="Arial"/>
                <w:b/>
                <w:lang w:val="sr-Latn-CS"/>
              </w:rPr>
            </w:pPr>
            <w:r w:rsidRPr="00E47C2E">
              <w:rPr>
                <w:rFonts w:cs="Arial"/>
                <w:b/>
              </w:rPr>
              <w:t>I</w:t>
            </w:r>
          </w:p>
        </w:tc>
        <w:tc>
          <w:tcPr>
            <w:tcW w:w="5139" w:type="dxa"/>
            <w:vAlign w:val="center"/>
          </w:tcPr>
          <w:p w:rsidR="00EB55CC" w:rsidRPr="00537A27" w:rsidRDefault="00EB55CC" w:rsidP="00EB55CC">
            <w:pPr>
              <w:spacing w:before="0"/>
              <w:jc w:val="center"/>
              <w:rPr>
                <w:rFonts w:cs="Arial"/>
                <w:b/>
              </w:rPr>
            </w:pPr>
            <w:r w:rsidRPr="00537A27">
              <w:rPr>
                <w:rFonts w:cs="Arial"/>
                <w:b/>
              </w:rPr>
              <w:t>УКУПНО ПОНУЂЕНА ЦЕНА  без ПДВ динара</w:t>
            </w:r>
          </w:p>
          <w:p w:rsidR="00EB55CC" w:rsidRPr="00537A27" w:rsidRDefault="00EB55CC" w:rsidP="00EB55CC">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tcPr>
          <w:p w:rsidR="00EB55CC" w:rsidRPr="00E47C2E" w:rsidRDefault="00EB55CC" w:rsidP="00EB55CC">
            <w:pPr>
              <w:spacing w:before="0"/>
              <w:rPr>
                <w:rFonts w:cs="Arial"/>
                <w:color w:val="FF0000"/>
              </w:rPr>
            </w:pPr>
          </w:p>
        </w:tc>
      </w:tr>
      <w:tr w:rsidR="00EB55CC" w:rsidRPr="00E47C2E" w:rsidTr="00EB55CC">
        <w:trPr>
          <w:trHeight w:val="318"/>
        </w:trPr>
        <w:tc>
          <w:tcPr>
            <w:tcW w:w="568" w:type="dxa"/>
            <w:tcBorders>
              <w:bottom w:val="single" w:sz="4" w:space="0" w:color="auto"/>
            </w:tcBorders>
            <w:vAlign w:val="center"/>
          </w:tcPr>
          <w:p w:rsidR="00EB55CC" w:rsidRPr="00E47C2E" w:rsidRDefault="00EB55CC" w:rsidP="00EB55CC">
            <w:pPr>
              <w:spacing w:before="0"/>
              <w:jc w:val="center"/>
              <w:rPr>
                <w:rFonts w:cs="Arial"/>
                <w:b/>
                <w:lang w:val="sr-Latn-CS"/>
              </w:rPr>
            </w:pPr>
            <w:r w:rsidRPr="00E47C2E">
              <w:rPr>
                <w:rFonts w:cs="Arial"/>
                <w:b/>
                <w:lang w:val="sr-Latn-CS"/>
              </w:rPr>
              <w:t>II</w:t>
            </w:r>
          </w:p>
        </w:tc>
        <w:tc>
          <w:tcPr>
            <w:tcW w:w="5139" w:type="dxa"/>
            <w:tcBorders>
              <w:bottom w:val="single" w:sz="4" w:space="0" w:color="auto"/>
              <w:right w:val="single" w:sz="4" w:space="0" w:color="auto"/>
            </w:tcBorders>
            <w:vAlign w:val="center"/>
          </w:tcPr>
          <w:p w:rsidR="00EB55CC" w:rsidRPr="00537A27" w:rsidRDefault="00EB55CC" w:rsidP="00EB55C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EB55CC" w:rsidRPr="00E47C2E" w:rsidRDefault="00EB55CC" w:rsidP="00EB55CC">
            <w:pPr>
              <w:spacing w:before="0"/>
              <w:rPr>
                <w:rFonts w:cs="Arial"/>
                <w:color w:val="FF0000"/>
              </w:rPr>
            </w:pPr>
          </w:p>
        </w:tc>
      </w:tr>
      <w:tr w:rsidR="00EB55CC" w:rsidRPr="00E47C2E" w:rsidTr="00EB55CC">
        <w:trPr>
          <w:trHeight w:val="562"/>
        </w:trPr>
        <w:tc>
          <w:tcPr>
            <w:tcW w:w="568" w:type="dxa"/>
            <w:tcBorders>
              <w:bottom w:val="single" w:sz="4" w:space="0" w:color="auto"/>
            </w:tcBorders>
            <w:vAlign w:val="center"/>
          </w:tcPr>
          <w:p w:rsidR="00EB55CC" w:rsidRPr="00E47C2E" w:rsidRDefault="00EB55CC" w:rsidP="00EB55CC">
            <w:pPr>
              <w:spacing w:before="0"/>
              <w:jc w:val="center"/>
              <w:rPr>
                <w:rFonts w:cs="Arial"/>
                <w:b/>
                <w:lang w:val="sr-Latn-CS"/>
              </w:rPr>
            </w:pPr>
            <w:r w:rsidRPr="00E47C2E">
              <w:rPr>
                <w:rFonts w:cs="Arial"/>
                <w:b/>
                <w:lang w:val="sr-Latn-CS"/>
              </w:rPr>
              <w:t>III</w:t>
            </w:r>
          </w:p>
        </w:tc>
        <w:tc>
          <w:tcPr>
            <w:tcW w:w="5139" w:type="dxa"/>
            <w:tcBorders>
              <w:bottom w:val="single" w:sz="4" w:space="0" w:color="auto"/>
              <w:right w:val="single" w:sz="4" w:space="0" w:color="auto"/>
            </w:tcBorders>
            <w:vAlign w:val="center"/>
          </w:tcPr>
          <w:p w:rsidR="00EB55CC" w:rsidRPr="00537A27" w:rsidRDefault="00EB55CC" w:rsidP="00EB55CC">
            <w:pPr>
              <w:spacing w:before="0"/>
              <w:jc w:val="center"/>
              <w:rPr>
                <w:rFonts w:cs="Arial"/>
                <w:b/>
              </w:rPr>
            </w:pPr>
            <w:r w:rsidRPr="00537A27">
              <w:rPr>
                <w:rFonts w:cs="Arial"/>
                <w:b/>
              </w:rPr>
              <w:t>УКУПНО ПОНУЂЕНА ЦЕНА  са ПДВ</w:t>
            </w:r>
            <w:r>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rsidR="00EB55CC" w:rsidRPr="00E47C2E" w:rsidRDefault="00EB55CC" w:rsidP="00EB55CC">
            <w:pPr>
              <w:spacing w:before="0"/>
              <w:rPr>
                <w:rFonts w:cs="Arial"/>
                <w:color w:val="FF0000"/>
              </w:rPr>
            </w:pPr>
          </w:p>
        </w:tc>
      </w:tr>
    </w:tbl>
    <w:p w:rsidR="00647516" w:rsidRDefault="00B012E8" w:rsidP="00B012E8">
      <w:pPr>
        <w:spacing w:before="0"/>
        <w:rPr>
          <w:rFonts w:cs="Arial"/>
          <w:lang w:val="sr-Cyrl-RS"/>
        </w:rPr>
      </w:pPr>
      <w:r>
        <w:rPr>
          <w:rFonts w:cs="Arial"/>
          <w:lang w:val="sr-Cyrl-RS"/>
        </w:rPr>
        <w:t xml:space="preserve">               </w:t>
      </w:r>
    </w:p>
    <w:p w:rsidR="00647516" w:rsidRDefault="00647516" w:rsidP="00B012E8">
      <w:pPr>
        <w:spacing w:before="0"/>
        <w:rPr>
          <w:rFonts w:cs="Arial"/>
          <w:lang w:val="sr-Cyrl-RS"/>
        </w:rPr>
      </w:pPr>
    </w:p>
    <w:p w:rsidR="00647516" w:rsidRDefault="00647516" w:rsidP="00B012E8">
      <w:pPr>
        <w:spacing w:before="0"/>
        <w:rPr>
          <w:rFonts w:cs="Arial"/>
          <w:lang w:val="sr-Cyrl-RS"/>
        </w:rPr>
      </w:pPr>
    </w:p>
    <w:p w:rsidR="00647516" w:rsidRDefault="00647516" w:rsidP="00B012E8">
      <w:pPr>
        <w:spacing w:before="0"/>
        <w:rPr>
          <w:rFonts w:cs="Arial"/>
          <w:lang w:val="sr-Cyrl-RS"/>
        </w:rPr>
      </w:pPr>
    </w:p>
    <w:p w:rsidR="00EB55CC" w:rsidRDefault="00EB55CC" w:rsidP="005714EC">
      <w:pPr>
        <w:widowControl w:val="0"/>
        <w:spacing w:before="0"/>
        <w:rPr>
          <w:rFonts w:eastAsia="Arial Unicode MS" w:cs="Arial"/>
          <w:lang w:val="sr-Cyrl-RS"/>
        </w:rPr>
      </w:pPr>
    </w:p>
    <w:p w:rsidR="00EB55CC" w:rsidRDefault="00EB55CC" w:rsidP="005714EC">
      <w:pPr>
        <w:widowControl w:val="0"/>
        <w:spacing w:before="0"/>
        <w:rPr>
          <w:rFonts w:eastAsia="Arial Unicode MS" w:cs="Arial"/>
          <w:lang w:val="sr-Cyrl-RS"/>
        </w:rPr>
      </w:pPr>
    </w:p>
    <w:p w:rsidR="005714EC" w:rsidRPr="005714EC" w:rsidRDefault="005714EC" w:rsidP="005714EC">
      <w:pPr>
        <w:widowControl w:val="0"/>
        <w:spacing w:before="0"/>
        <w:rPr>
          <w:rFonts w:eastAsia="Arial Unicode MS" w:cs="Arial"/>
          <w:lang w:val="sr-Cyrl-RS"/>
        </w:rPr>
      </w:pPr>
      <w:r w:rsidRPr="00E47C2E">
        <w:rPr>
          <w:rFonts w:eastAsia="Arial Unicode MS" w:cs="Arial"/>
        </w:rPr>
        <w:t>Табела 2</w:t>
      </w:r>
      <w:r>
        <w:rPr>
          <w:rFonts w:eastAsia="Arial Unicode MS" w:cs="Arial"/>
          <w:lang w:val="sr-Cyrl-RS"/>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714EC" w:rsidTr="003C5114">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5714EC" w:rsidRPr="00537A27" w:rsidRDefault="005714EC" w:rsidP="003C5114">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5714EC" w:rsidRPr="00537A27" w:rsidRDefault="005714EC" w:rsidP="003C5114">
            <w:pPr>
              <w:spacing w:before="0"/>
              <w:jc w:val="center"/>
              <w:rPr>
                <w:rFonts w:cs="Arial"/>
                <w:lang w:val="sr-Latn-CS" w:eastAsia="sr-Latn-CS"/>
              </w:rPr>
            </w:pPr>
            <w:r w:rsidRPr="00537A27">
              <w:rPr>
                <w:rFonts w:cs="Arial"/>
                <w:lang w:val="sr-Latn-CS" w:eastAsia="sr-Latn-CS"/>
              </w:rPr>
              <w:t>_____динара односно ____%</w:t>
            </w:r>
          </w:p>
        </w:tc>
      </w:tr>
      <w:tr w:rsidR="005714EC" w:rsidTr="003C511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5714EC" w:rsidRPr="00537A27" w:rsidRDefault="005714EC" w:rsidP="003C5114">
            <w:pPr>
              <w:spacing w:before="0"/>
              <w:jc w:val="center"/>
              <w:rPr>
                <w:rFonts w:cs="Arial"/>
                <w:lang w:val="sr-Latn-CS" w:eastAsia="sr-Latn-CS"/>
              </w:rPr>
            </w:pPr>
            <w:r w:rsidRPr="00537A27">
              <w:rPr>
                <w:rFonts w:cs="Arial"/>
                <w:lang w:val="sr-Latn-CS" w:eastAsia="sr-Latn-CS"/>
              </w:rPr>
              <w:t>_____динара односно ____%</w:t>
            </w:r>
          </w:p>
        </w:tc>
      </w:tr>
      <w:tr w:rsidR="005714EC" w:rsidTr="003C511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714EC" w:rsidRPr="00537A27" w:rsidRDefault="005714EC" w:rsidP="003C5114">
            <w:pPr>
              <w:spacing w:before="0"/>
              <w:jc w:val="center"/>
              <w:rPr>
                <w:rFonts w:cs="Arial"/>
                <w:lang w:val="sr-Latn-CS" w:eastAsia="sr-Latn-CS"/>
              </w:rPr>
            </w:pPr>
            <w:r w:rsidRPr="00537A27">
              <w:rPr>
                <w:rFonts w:cs="Arial"/>
                <w:lang w:val="sr-Latn-CS" w:eastAsia="sr-Latn-CS"/>
              </w:rPr>
              <w:t>_____динара односно ____%</w:t>
            </w:r>
          </w:p>
        </w:tc>
      </w:tr>
    </w:tbl>
    <w:p w:rsidR="00647516" w:rsidRDefault="00647516" w:rsidP="00B012E8">
      <w:pPr>
        <w:spacing w:before="0"/>
        <w:rPr>
          <w:rFonts w:cs="Arial"/>
          <w:lang w:val="sr-Cyrl-RS"/>
        </w:rPr>
      </w:pPr>
      <w:r>
        <w:rPr>
          <w:rFonts w:cs="Arial"/>
          <w:lang w:val="sr-Cyrl-RS"/>
        </w:rPr>
        <w:t xml:space="preserve">        </w:t>
      </w:r>
    </w:p>
    <w:p w:rsidR="00B012E8" w:rsidRDefault="00647516" w:rsidP="00B012E8">
      <w:pPr>
        <w:spacing w:before="0"/>
        <w:rPr>
          <w:rFonts w:cs="Arial"/>
          <w:lang w:val="sr-Cyrl-RS"/>
        </w:rPr>
      </w:pPr>
      <w:r>
        <w:rPr>
          <w:rFonts w:cs="Arial"/>
          <w:lang w:val="sr-Cyrl-RS"/>
        </w:rPr>
        <w:t xml:space="preserve">                </w:t>
      </w:r>
      <w:r w:rsidR="00B012E8">
        <w:rPr>
          <w:rFonts w:cs="Arial"/>
          <w:lang w:val="sr-Cyrl-RS"/>
        </w:rPr>
        <w:t xml:space="preserve">Датум                            </w:t>
      </w:r>
      <w:r>
        <w:rPr>
          <w:rFonts w:cs="Arial"/>
          <w:lang w:val="sr-Cyrl-RS"/>
        </w:rPr>
        <w:t xml:space="preserve">     </w:t>
      </w:r>
      <w:r w:rsidR="00B012E8">
        <w:rPr>
          <w:rFonts w:cs="Arial"/>
          <w:lang w:val="sr-Cyrl-RS"/>
        </w:rPr>
        <w:t xml:space="preserve"> МП                                   По</w:t>
      </w:r>
      <w:r w:rsidR="00B012E8" w:rsidRPr="00896C40">
        <w:rPr>
          <w:rFonts w:cs="Arial"/>
          <w:lang w:val="sr-Cyrl-RS"/>
        </w:rPr>
        <w:t>нуђач</w:t>
      </w:r>
    </w:p>
    <w:p w:rsidR="00B012E8" w:rsidRPr="00896C40" w:rsidRDefault="00B012E8" w:rsidP="00B012E8">
      <w:pPr>
        <w:spacing w:before="0"/>
        <w:rPr>
          <w:rFonts w:cs="Arial"/>
          <w:lang w:val="sr-Cyrl-RS"/>
        </w:rPr>
      </w:pPr>
      <w:r>
        <w:rPr>
          <w:rFonts w:cs="Arial"/>
          <w:lang w:val="sr-Cyrl-RS"/>
        </w:rPr>
        <w:t>______________________                                     _______________________</w:t>
      </w:r>
    </w:p>
    <w:p w:rsidR="00B012E8" w:rsidRDefault="00B012E8" w:rsidP="00B012E8">
      <w:pPr>
        <w:spacing w:before="0"/>
        <w:rPr>
          <w:rFonts w:cs="Arial"/>
          <w:b/>
          <w:sz w:val="20"/>
          <w:lang w:val="sr-Cyrl-CS"/>
        </w:rPr>
      </w:pPr>
    </w:p>
    <w:p w:rsidR="00B012E8" w:rsidRDefault="00B012E8" w:rsidP="00B012E8">
      <w:pPr>
        <w:spacing w:before="0"/>
        <w:rPr>
          <w:rFonts w:cs="Arial"/>
          <w:b/>
          <w:sz w:val="20"/>
          <w:lang w:val="sr-Cyrl-CS"/>
        </w:rPr>
      </w:pPr>
    </w:p>
    <w:p w:rsidR="00B012E8" w:rsidRPr="00C72EA1" w:rsidRDefault="00B012E8" w:rsidP="00B012E8">
      <w:pPr>
        <w:spacing w:before="0"/>
        <w:rPr>
          <w:rFonts w:cs="Arial"/>
          <w:b/>
          <w:lang w:val="sr-Cyrl-CS"/>
        </w:rPr>
      </w:pPr>
      <w:r w:rsidRPr="00C72EA1">
        <w:rPr>
          <w:rFonts w:cs="Arial"/>
          <w:b/>
          <w:lang w:val="sr-Cyrl-CS"/>
        </w:rPr>
        <w:t>Напомена:</w:t>
      </w:r>
    </w:p>
    <w:p w:rsidR="00B012E8" w:rsidRPr="00C72EA1" w:rsidRDefault="00B012E8" w:rsidP="00B012E8">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rPr>
        <w:t xml:space="preserve">-Уколико </w:t>
      </w:r>
      <w:r w:rsidRPr="00C72EA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72EA1">
        <w:rPr>
          <w:rFonts w:eastAsia="TimesNewRomanPS-BoldMT" w:cs="Arial"/>
          <w:i w:val="0"/>
          <w:color w:val="auto"/>
          <w:sz w:val="22"/>
          <w:szCs w:val="22"/>
        </w:rPr>
        <w:t>.</w:t>
      </w:r>
    </w:p>
    <w:p w:rsidR="00B012E8" w:rsidRPr="00C72EA1" w:rsidRDefault="00B012E8" w:rsidP="00B012E8">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lang w:val="sr-Cyrl-CS"/>
        </w:rPr>
        <w:t xml:space="preserve">- </w:t>
      </w:r>
      <w:r w:rsidRPr="00C72EA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012E8" w:rsidRDefault="00B012E8" w:rsidP="00B012E8">
      <w:pPr>
        <w:spacing w:before="0"/>
        <w:rPr>
          <w:rFonts w:cs="Arial"/>
          <w:b/>
          <w:lang w:val="sr-Cyrl-RS"/>
        </w:rPr>
      </w:pPr>
    </w:p>
    <w:p w:rsidR="00B012E8" w:rsidRDefault="00B012E8" w:rsidP="00B012E8">
      <w:pPr>
        <w:spacing w:before="0"/>
        <w:rPr>
          <w:rFonts w:cs="Arial"/>
          <w:b/>
          <w:lang w:val="sr-Cyrl-RS"/>
        </w:rPr>
      </w:pPr>
    </w:p>
    <w:p w:rsidR="00EB55CC" w:rsidRDefault="00EB55CC" w:rsidP="00B012E8">
      <w:pPr>
        <w:spacing w:before="0"/>
        <w:rPr>
          <w:rFonts w:cs="Arial"/>
          <w:b/>
          <w:lang w:val="sr-Cyrl-RS"/>
        </w:rPr>
      </w:pPr>
    </w:p>
    <w:p w:rsidR="00EB55CC" w:rsidRDefault="00EB55CC" w:rsidP="00B012E8">
      <w:pPr>
        <w:spacing w:before="0"/>
        <w:rPr>
          <w:rFonts w:cs="Arial"/>
          <w:b/>
          <w:lang w:val="sr-Cyrl-RS"/>
        </w:rPr>
      </w:pPr>
    </w:p>
    <w:p w:rsidR="00B012E8" w:rsidRDefault="00B012E8" w:rsidP="00B012E8">
      <w:pPr>
        <w:spacing w:before="0"/>
        <w:rPr>
          <w:rFonts w:cs="Arial"/>
          <w:b/>
          <w:lang w:val="ru-RU"/>
        </w:rPr>
      </w:pPr>
      <w:r w:rsidRPr="00C72EA1">
        <w:rPr>
          <w:rFonts w:cs="Arial"/>
          <w:b/>
          <w:lang w:val="sr-Latn-CS"/>
        </w:rPr>
        <w:t>Упутствоза попуњавањ</w:t>
      </w:r>
      <w:r w:rsidRPr="00C72EA1">
        <w:rPr>
          <w:rFonts w:cs="Arial"/>
          <w:b/>
          <w:lang w:val="ru-RU"/>
        </w:rPr>
        <w:t>е Обрасца структуре цене</w:t>
      </w:r>
    </w:p>
    <w:p w:rsidR="005714EC" w:rsidRPr="00C72EA1" w:rsidRDefault="005714EC" w:rsidP="00B012E8">
      <w:pPr>
        <w:spacing w:before="0"/>
        <w:rPr>
          <w:rFonts w:cs="Arial"/>
          <w:b/>
          <w:lang w:val="ru-RU"/>
        </w:rPr>
      </w:pPr>
      <w:proofErr w:type="gramStart"/>
      <w:r w:rsidRPr="00E47C2E">
        <w:rPr>
          <w:rFonts w:cs="Arial"/>
          <w:bCs/>
          <w:iCs/>
        </w:rPr>
        <w:lastRenderedPageBreak/>
        <w:t>Понуђач треба да попун</w:t>
      </w:r>
      <w:r w:rsidRPr="00E47C2E">
        <w:rPr>
          <w:rFonts w:cs="Arial"/>
          <w:bCs/>
          <w:iCs/>
          <w:lang w:val="sr-Cyrl-CS"/>
        </w:rPr>
        <w:t>и</w:t>
      </w:r>
      <w:r w:rsidRPr="00E47C2E">
        <w:rPr>
          <w:rFonts w:cs="Arial"/>
          <w:bCs/>
          <w:iCs/>
        </w:rPr>
        <w:t xml:space="preserve"> образац структуре цене </w:t>
      </w:r>
      <w:r w:rsidRPr="00E47C2E">
        <w:rPr>
          <w:rFonts w:cs="Arial"/>
          <w:bCs/>
          <w:iCs/>
          <w:lang w:val="sr-Cyrl-CS"/>
        </w:rPr>
        <w:t>Табела 1.</w:t>
      </w:r>
      <w:proofErr w:type="gramEnd"/>
      <w:r w:rsidRPr="00E47C2E">
        <w:rPr>
          <w:rFonts w:cs="Arial"/>
          <w:bCs/>
          <w:iCs/>
          <w:lang w:val="sr-Cyrl-CS"/>
        </w:rPr>
        <w:t xml:space="preserve"> на следећи начин</w:t>
      </w:r>
      <w:r>
        <w:rPr>
          <w:rFonts w:cs="Arial"/>
          <w:bCs/>
          <w:iCs/>
          <w:lang w:val="sr-Cyrl-CS"/>
        </w:rPr>
        <w:t>:</w:t>
      </w:r>
    </w:p>
    <w:p w:rsidR="00B012E8" w:rsidRPr="00C72EA1" w:rsidRDefault="00B012E8" w:rsidP="00B012E8">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B012E8" w:rsidRPr="00C72EA1" w:rsidRDefault="00B012E8" w:rsidP="00B012E8">
      <w:pPr>
        <w:numPr>
          <w:ilvl w:val="0"/>
          <w:numId w:val="29"/>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B012E8" w:rsidRPr="00C72EA1" w:rsidRDefault="00B012E8" w:rsidP="00B012E8">
      <w:pPr>
        <w:tabs>
          <w:tab w:val="left" w:pos="992"/>
        </w:tabs>
        <w:spacing w:before="0"/>
        <w:rPr>
          <w:rFonts w:cs="Arial"/>
          <w:lang w:val="sr-Cyrl-RS"/>
        </w:rPr>
      </w:pPr>
      <w:proofErr w:type="gramStart"/>
      <w:r w:rsidRPr="00C72EA1">
        <w:rPr>
          <w:rFonts w:cs="Arial"/>
        </w:rPr>
        <w:t>-у ред бр.</w:t>
      </w:r>
      <w:proofErr w:type="gramEnd"/>
      <w:r w:rsidRPr="00C72EA1">
        <w:rPr>
          <w:rFonts w:cs="Arial"/>
        </w:rPr>
        <w:t xml:space="preserve"> I – уписује се укупно понуђена цена за све </w:t>
      </w:r>
      <w:proofErr w:type="gramStart"/>
      <w:r w:rsidRPr="00C72EA1">
        <w:rPr>
          <w:rFonts w:cs="Arial"/>
        </w:rPr>
        <w:t>позиције  без</w:t>
      </w:r>
      <w:proofErr w:type="gramEnd"/>
      <w:r w:rsidRPr="00C72EA1">
        <w:rPr>
          <w:rFonts w:cs="Arial"/>
        </w:rPr>
        <w:t xml:space="preserve"> ПДВ </w:t>
      </w:r>
    </w:p>
    <w:p w:rsidR="00B012E8" w:rsidRPr="00C72EA1" w:rsidRDefault="00B012E8" w:rsidP="00B012E8">
      <w:pPr>
        <w:tabs>
          <w:tab w:val="left" w:pos="992"/>
        </w:tabs>
        <w:spacing w:before="0"/>
        <w:rPr>
          <w:rFonts w:cs="Arial"/>
        </w:rPr>
      </w:pPr>
      <w:proofErr w:type="gramStart"/>
      <w:r w:rsidRPr="00C72EA1">
        <w:rPr>
          <w:rFonts w:cs="Arial"/>
        </w:rPr>
        <w:t>-у ред бр.</w:t>
      </w:r>
      <w:proofErr w:type="gramEnd"/>
      <w:r w:rsidRPr="00C72EA1">
        <w:rPr>
          <w:rFonts w:cs="Arial"/>
        </w:rPr>
        <w:t xml:space="preserve"> II – уписује се укупан износ ПДВ </w:t>
      </w:r>
    </w:p>
    <w:p w:rsidR="00B012E8" w:rsidRPr="00C72EA1" w:rsidRDefault="00B012E8" w:rsidP="00B012E8">
      <w:pPr>
        <w:tabs>
          <w:tab w:val="left" w:pos="992"/>
        </w:tabs>
        <w:spacing w:before="0"/>
        <w:rPr>
          <w:rFonts w:cs="Arial"/>
        </w:rPr>
      </w:pPr>
      <w:proofErr w:type="gramStart"/>
      <w:r w:rsidRPr="00C72EA1">
        <w:rPr>
          <w:rFonts w:cs="Arial"/>
        </w:rPr>
        <w:t>-у ред бр.</w:t>
      </w:r>
      <w:proofErr w:type="gramEnd"/>
      <w:r w:rsidRPr="00C72EA1">
        <w:rPr>
          <w:rFonts w:cs="Arial"/>
        </w:rPr>
        <w:t xml:space="preserve"> </w:t>
      </w:r>
      <w:proofErr w:type="gramStart"/>
      <w:r w:rsidRPr="00C72EA1">
        <w:rPr>
          <w:rFonts w:cs="Arial"/>
        </w:rPr>
        <w:t>III – уписује се укупно понуђена цена са ПДВ (ред бр.</w:t>
      </w:r>
      <w:proofErr w:type="gramEnd"/>
      <w:r w:rsidRPr="00C72EA1">
        <w:rPr>
          <w:rFonts w:cs="Arial"/>
        </w:rPr>
        <w:t xml:space="preserve"> </w:t>
      </w:r>
      <w:proofErr w:type="gramStart"/>
      <w:r w:rsidRPr="00C72EA1">
        <w:rPr>
          <w:rFonts w:cs="Arial"/>
        </w:rPr>
        <w:t>I + ред.бр.</w:t>
      </w:r>
      <w:proofErr w:type="gramEnd"/>
      <w:r w:rsidRPr="00C72EA1">
        <w:rPr>
          <w:rFonts w:cs="Arial"/>
        </w:rPr>
        <w:t xml:space="preserve"> II)</w:t>
      </w:r>
    </w:p>
    <w:p w:rsidR="00B012E8" w:rsidRPr="00C72EA1" w:rsidRDefault="00B012E8" w:rsidP="00B012E8">
      <w:pPr>
        <w:tabs>
          <w:tab w:val="left" w:pos="992"/>
        </w:tabs>
        <w:spacing w:before="0"/>
        <w:rPr>
          <w:rFonts w:cs="Arial"/>
        </w:rPr>
      </w:pPr>
      <w:proofErr w:type="gramStart"/>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roofErr w:type="gramEnd"/>
    </w:p>
    <w:p w:rsidR="00F77783" w:rsidRDefault="00B012E8" w:rsidP="00D5004C">
      <w:pPr>
        <w:tabs>
          <w:tab w:val="left" w:pos="992"/>
        </w:tabs>
        <w:spacing w:before="0"/>
        <w:rPr>
          <w:rFonts w:cs="Arial"/>
          <w:lang w:val="sr-Cyrl-RS"/>
        </w:rPr>
      </w:pPr>
      <w:r w:rsidRPr="00C72EA1">
        <w:rPr>
          <w:rFonts w:cs="Arial"/>
        </w:rPr>
        <w:t>-</w:t>
      </w:r>
      <w:proofErr w:type="gramStart"/>
      <w:r w:rsidRPr="00C72EA1">
        <w:rPr>
          <w:rFonts w:cs="Arial"/>
        </w:rPr>
        <w:t>на  место</w:t>
      </w:r>
      <w:proofErr w:type="gramEnd"/>
      <w:r w:rsidRPr="00C72EA1">
        <w:rPr>
          <w:rFonts w:cs="Arial"/>
        </w:rPr>
        <w:t xml:space="preserve"> предвиђено за печат и потпис понуђач печатом оверава и потписује образац структуре цене.</w:t>
      </w:r>
    </w:p>
    <w:p w:rsidR="005714EC" w:rsidRPr="005714EC" w:rsidRDefault="005714EC" w:rsidP="00D5004C">
      <w:pPr>
        <w:tabs>
          <w:tab w:val="left" w:pos="992"/>
        </w:tabs>
        <w:spacing w:before="0"/>
        <w:rPr>
          <w:rFonts w:cs="Arial"/>
          <w:sz w:val="10"/>
          <w:lang w:val="sr-Cyrl-RS"/>
        </w:rPr>
      </w:pPr>
    </w:p>
    <w:p w:rsidR="005714EC" w:rsidRDefault="005714EC" w:rsidP="005714EC">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5714EC" w:rsidRPr="00D5004C" w:rsidRDefault="005714EC" w:rsidP="005714EC">
      <w:pPr>
        <w:tabs>
          <w:tab w:val="left" w:pos="992"/>
        </w:tabs>
        <w:spacing w:before="0"/>
        <w:rPr>
          <w:rFonts w:cs="Arial"/>
          <w:sz w:val="8"/>
          <w:lang w:val="sr-Cyrl-RS"/>
        </w:rPr>
      </w:pPr>
    </w:p>
    <w:p w:rsidR="005714EC" w:rsidRPr="00E47C2E" w:rsidRDefault="005714EC" w:rsidP="005714EC">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5714EC" w:rsidRDefault="005714EC" w:rsidP="005714EC">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5714EC" w:rsidRPr="005714EC" w:rsidRDefault="005714EC" w:rsidP="005714EC">
      <w:pPr>
        <w:tabs>
          <w:tab w:val="left" w:pos="992"/>
        </w:tabs>
        <w:spacing w:before="0"/>
        <w:rPr>
          <w:rFonts w:cs="Arial"/>
          <w:lang w:val="sr-Cyrl-RS"/>
        </w:rPr>
      </w:pPr>
    </w:p>
    <w:p w:rsidR="005714EC" w:rsidRDefault="005714E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5714EC" w:rsidRPr="005714EC" w:rsidRDefault="005714EC" w:rsidP="00D5004C">
      <w:pPr>
        <w:tabs>
          <w:tab w:val="left" w:pos="992"/>
        </w:tabs>
        <w:spacing w:before="0"/>
        <w:rPr>
          <w:rFonts w:cs="Arial"/>
          <w:lang w:val="sr-Cyrl-RS"/>
        </w:rPr>
      </w:pPr>
    </w:p>
    <w:p w:rsidR="00647516" w:rsidRPr="00647516" w:rsidRDefault="00647516"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3F6E08" w:rsidRPr="00F77783" w:rsidRDefault="003F6E08" w:rsidP="00D5004C">
      <w:pPr>
        <w:tabs>
          <w:tab w:val="left" w:pos="992"/>
        </w:tabs>
        <w:spacing w:before="0"/>
        <w:rPr>
          <w:rFonts w:cs="Arial"/>
          <w:lang w:val="sr-Cyrl-RS"/>
        </w:rPr>
      </w:pPr>
    </w:p>
    <w:p w:rsidR="00827A40" w:rsidRPr="00E47C2E" w:rsidRDefault="00827A40" w:rsidP="00827A40">
      <w:pPr>
        <w:pStyle w:val="KDObrazac"/>
        <w:spacing w:before="0"/>
      </w:pPr>
      <w:bookmarkStart w:id="246" w:name="_Toc442559926"/>
      <w:proofErr w:type="gramStart"/>
      <w:r w:rsidRPr="00E47C2E">
        <w:lastRenderedPageBreak/>
        <w:t xml:space="preserve">ОБРАЗАЦ </w:t>
      </w:r>
      <w:r>
        <w:t>3</w:t>
      </w:r>
      <w:r w:rsidRPr="00E47C2E">
        <w:t>.</w:t>
      </w:r>
      <w:bookmarkEnd w:id="246"/>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24E89">
        <w:rPr>
          <w:rFonts w:cs="Arial"/>
          <w:b/>
          <w:lang w:val="sr-Cyrl-RS"/>
        </w:rPr>
        <w:t>Испитивање и сервисирање изолационих апарата</w:t>
      </w:r>
      <w:r w:rsidRPr="00E47C2E">
        <w:rPr>
          <w:rFonts w:cs="Arial"/>
          <w:lang w:val="ru-RU"/>
        </w:rPr>
        <w:t xml:space="preserve"> у отвореном поступку јавне набавке ЈН бр.</w:t>
      </w:r>
      <w:r>
        <w:rPr>
          <w:rFonts w:cs="Arial"/>
          <w:lang w:val="ru-RU"/>
        </w:rPr>
        <w:t xml:space="preserve"> </w:t>
      </w:r>
      <w:r w:rsidR="00A76532">
        <w:rPr>
          <w:rFonts w:cs="Arial"/>
          <w:lang w:val="ru-RU"/>
        </w:rPr>
        <w:t>3000/</w:t>
      </w:r>
      <w:r w:rsidR="00A76532">
        <w:rPr>
          <w:rFonts w:cs="Arial"/>
          <w:lang w:val="sr-Latn-RS"/>
        </w:rPr>
        <w:t>0021</w:t>
      </w:r>
      <w:r w:rsidR="00A76532">
        <w:rPr>
          <w:rFonts w:cs="Arial"/>
          <w:lang w:val="ru-RU"/>
        </w:rPr>
        <w:t>/201</w:t>
      </w:r>
      <w:r w:rsidR="00A76532">
        <w:rPr>
          <w:rFonts w:cs="Arial"/>
          <w:lang w:val="sr-Latn-RS"/>
        </w:rPr>
        <w:t>8</w:t>
      </w:r>
      <w:r w:rsidR="00A76532">
        <w:rPr>
          <w:rFonts w:cs="Arial"/>
          <w:lang w:val="ru-RU"/>
        </w:rPr>
        <w:t xml:space="preserve"> (</w:t>
      </w:r>
      <w:r w:rsidR="00A76532">
        <w:rPr>
          <w:rFonts w:cs="Arial"/>
          <w:lang w:val="sr-Latn-RS"/>
        </w:rPr>
        <w:t>287</w:t>
      </w:r>
      <w:r w:rsidR="00A76532">
        <w:rPr>
          <w:rFonts w:cs="Arial"/>
          <w:lang w:val="ru-RU"/>
        </w:rPr>
        <w:t>3/201</w:t>
      </w:r>
      <w:r w:rsidR="00A76532">
        <w:rPr>
          <w:rFonts w:cs="Arial"/>
          <w:lang w:val="sr-Latn-RS"/>
        </w:rPr>
        <w:t>8</w:t>
      </w:r>
      <w:r w:rsidR="00024E89">
        <w:rPr>
          <w:rFonts w:cs="Arial"/>
          <w:lang w:val="ru-RU"/>
        </w:rPr>
        <w:t>)</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w:t>
      </w:r>
      <w:r w:rsidR="00A76532">
        <w:rPr>
          <w:rFonts w:cs="Arial"/>
          <w:lang w:val="sr-Latn-RS"/>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7" w:name="_Toc442559928"/>
      <w:proofErr w:type="gramStart"/>
      <w:r w:rsidRPr="00E47C2E">
        <w:t xml:space="preserve">ОБРАЗАЦ </w:t>
      </w:r>
      <w:r>
        <w:t>4</w:t>
      </w:r>
      <w:r w:rsidRPr="00E47C2E">
        <w:t>.</w:t>
      </w:r>
      <w:bookmarkEnd w:id="247"/>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8" w:name="_Toc442559929"/>
      <w:r w:rsidRPr="00E47C2E">
        <w:rPr>
          <w:rFonts w:cs="Arial"/>
          <w:b/>
          <w:lang w:val="ru-RU"/>
        </w:rPr>
        <w:t>И З Ј А В У</w:t>
      </w:r>
      <w:bookmarkEnd w:id="248"/>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24E89">
        <w:rPr>
          <w:rFonts w:cs="Arial"/>
          <w:b/>
          <w:lang w:val="sr-Cyrl-RS"/>
        </w:rPr>
        <w:t>Испитивање и сервисирање изолационих апарата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A76532">
        <w:rPr>
          <w:rFonts w:cs="Arial"/>
          <w:lang w:val="ru-RU"/>
        </w:rPr>
        <w:t>3000/</w:t>
      </w:r>
      <w:r w:rsidR="00A76532">
        <w:rPr>
          <w:rFonts w:cs="Arial"/>
          <w:lang w:val="sr-Latn-RS"/>
        </w:rPr>
        <w:t>0021</w:t>
      </w:r>
      <w:r w:rsidR="00A76532">
        <w:rPr>
          <w:rFonts w:cs="Arial"/>
          <w:lang w:val="ru-RU"/>
        </w:rPr>
        <w:t>/201</w:t>
      </w:r>
      <w:r w:rsidR="00A76532">
        <w:rPr>
          <w:rFonts w:cs="Arial"/>
          <w:lang w:val="sr-Latn-RS"/>
        </w:rPr>
        <w:t>8</w:t>
      </w:r>
      <w:r w:rsidR="00A76532">
        <w:rPr>
          <w:rFonts w:cs="Arial"/>
          <w:lang w:val="ru-RU"/>
        </w:rPr>
        <w:t xml:space="preserve"> (</w:t>
      </w:r>
      <w:r w:rsidR="00A76532">
        <w:rPr>
          <w:rFonts w:cs="Arial"/>
          <w:lang w:val="sr-Latn-RS"/>
        </w:rPr>
        <w:t>287</w:t>
      </w:r>
      <w:r w:rsidR="00A76532">
        <w:rPr>
          <w:rFonts w:cs="Arial"/>
          <w:lang w:val="ru-RU"/>
        </w:rPr>
        <w:t>3/201</w:t>
      </w:r>
      <w:r w:rsidR="00A76532">
        <w:rPr>
          <w:rFonts w:cs="Arial"/>
          <w:lang w:val="sr-Latn-RS"/>
        </w:rPr>
        <w:t>8</w:t>
      </w:r>
      <w:r w:rsidR="00024E89">
        <w:rPr>
          <w:rFonts w:cs="Arial"/>
          <w:lang w:val="ru-RU"/>
        </w:rPr>
        <w:t>)</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CE6C05" w:rsidRDefault="00CE6C05" w:rsidP="00827A40">
      <w:pPr>
        <w:rPr>
          <w:rFonts w:cs="Arial"/>
          <w:lang w:val="sr-Cyrl-RS"/>
        </w:rPr>
      </w:pPr>
    </w:p>
    <w:p w:rsidR="00827A40" w:rsidRDefault="00CE6C05" w:rsidP="00CE6C05">
      <w:pPr>
        <w:tabs>
          <w:tab w:val="left" w:pos="2700"/>
        </w:tabs>
        <w:rPr>
          <w:rFonts w:cs="Arial"/>
          <w:lang w:val="sr-Cyrl-RS"/>
        </w:rPr>
      </w:pPr>
      <w:r>
        <w:rPr>
          <w:rFonts w:cs="Arial"/>
          <w:lang w:val="sr-Cyrl-RS"/>
        </w:rPr>
        <w:tab/>
      </w:r>
    </w:p>
    <w:p w:rsidR="003A4A90" w:rsidRDefault="003A4A90" w:rsidP="00CE6C05">
      <w:pPr>
        <w:tabs>
          <w:tab w:val="left" w:pos="2700"/>
        </w:tabs>
        <w:rPr>
          <w:rFonts w:cs="Arial"/>
          <w:lang w:val="sr-Cyrl-RS"/>
        </w:rPr>
      </w:pPr>
    </w:p>
    <w:p w:rsidR="00CE6C05" w:rsidRDefault="00CE6C05" w:rsidP="00CE6C05">
      <w:pPr>
        <w:tabs>
          <w:tab w:val="left" w:pos="2700"/>
        </w:tabs>
        <w:rPr>
          <w:rFonts w:cs="Arial"/>
          <w:lang w:val="sr-Cyrl-RS"/>
        </w:rPr>
      </w:pPr>
    </w:p>
    <w:p w:rsidR="00310E24" w:rsidRDefault="00310E24" w:rsidP="00310E24">
      <w:pPr>
        <w:pStyle w:val="KDObrazac"/>
      </w:pPr>
      <w:bookmarkStart w:id="249" w:name="_Toc442559940"/>
      <w:proofErr w:type="gramStart"/>
      <w:r>
        <w:lastRenderedPageBreak/>
        <w:t xml:space="preserve">ОБРАЗАЦ </w:t>
      </w:r>
      <w:bookmarkEnd w:id="249"/>
      <w:r>
        <w:t>5.</w:t>
      </w:r>
      <w:proofErr w:type="gramEnd"/>
    </w:p>
    <w:p w:rsidR="00310E24" w:rsidRDefault="00310E24" w:rsidP="00310E24">
      <w:pPr>
        <w:spacing w:before="0"/>
        <w:rPr>
          <w:rFonts w:cs="Arial"/>
        </w:rPr>
      </w:pPr>
    </w:p>
    <w:p w:rsidR="00310E24" w:rsidRDefault="00310E24" w:rsidP="00310E24">
      <w:pPr>
        <w:spacing w:before="0"/>
        <w:jc w:val="center"/>
        <w:rPr>
          <w:rFonts w:cs="Arial"/>
          <w:b/>
          <w:color w:val="00B0F0"/>
        </w:rPr>
      </w:pPr>
    </w:p>
    <w:p w:rsidR="00310E24" w:rsidRDefault="00310E24" w:rsidP="00310E24">
      <w:pPr>
        <w:spacing w:before="0"/>
        <w:jc w:val="center"/>
        <w:rPr>
          <w:rFonts w:cs="Arial"/>
          <w:b/>
        </w:rPr>
      </w:pPr>
      <w:r>
        <w:rPr>
          <w:rFonts w:cs="Arial"/>
          <w:b/>
        </w:rPr>
        <w:t>СПИСАК ИЗВРШЕНИХ УСЛУГА– СТРУЧНЕ РЕФЕРЕНЦЕ</w:t>
      </w:r>
    </w:p>
    <w:p w:rsidR="00310E24" w:rsidRDefault="00310E24" w:rsidP="00310E2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310E24" w:rsidRDefault="00310E24">
            <w:pPr>
              <w:spacing w:before="0"/>
              <w:jc w:val="center"/>
              <w:rPr>
                <w:rFonts w:eastAsia="Calibri" w:cs="Arial"/>
                <w:bCs/>
                <w:iCs/>
                <w:lang w:val="sr-Cyrl-CS" w:eastAsia="sr-Latn-CS"/>
              </w:rPr>
            </w:pPr>
          </w:p>
          <w:p w:rsidR="00310E24" w:rsidRDefault="00310E24">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Вредност извршених услуга без ПДВ</w:t>
            </w:r>
          </w:p>
          <w:p w:rsidR="00310E24" w:rsidRDefault="00310E24">
            <w:pPr>
              <w:spacing w:before="0"/>
              <w:jc w:val="center"/>
              <w:rPr>
                <w:rFonts w:eastAsia="Calibri" w:cs="Arial"/>
                <w:bCs/>
                <w:iCs/>
                <w:lang w:val="sr-Latn-CS" w:eastAsia="sr-Latn-CS"/>
              </w:rPr>
            </w:pPr>
            <w:r>
              <w:rPr>
                <w:rFonts w:eastAsia="Calibri" w:cs="Arial"/>
                <w:bCs/>
                <w:iCs/>
                <w:lang w:val="sr-Latn-CS" w:eastAsia="sr-Latn-CS"/>
              </w:rPr>
              <w:t>Дин/ЕUR</w:t>
            </w: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rPr>
          <w:gridBefore w:val="3"/>
          <w:wBefore w:w="2072" w:type="pct"/>
          <w:trHeight w:val="812"/>
        </w:trPr>
        <w:tc>
          <w:tcPr>
            <w:tcW w:w="923" w:type="pct"/>
            <w:tcBorders>
              <w:top w:val="single" w:sz="4" w:space="0" w:color="auto"/>
              <w:left w:val="nil"/>
              <w:bottom w:val="nil"/>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ПДВ</w:t>
            </w:r>
          </w:p>
          <w:p w:rsidR="00310E24" w:rsidRDefault="00310E24">
            <w:pPr>
              <w:spacing w:before="0"/>
              <w:rPr>
                <w:rFonts w:eastAsia="Calibri" w:cs="Arial"/>
                <w:b/>
                <w:bCs/>
                <w:iCs/>
                <w:lang w:val="sr-Latn-CS" w:eastAsia="sr-Latn-CS"/>
              </w:rPr>
            </w:pPr>
            <w:r>
              <w:rPr>
                <w:rFonts w:eastAsia="Calibri" w:cs="Arial"/>
                <w:b/>
                <w:bCs/>
                <w:iCs/>
                <w:lang w:val="sr-Latn-CS" w:eastAsia="sr-Latn-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ind w:left="720"/>
              <w:jc w:val="center"/>
              <w:rPr>
                <w:rFonts w:eastAsia="Calibri" w:cs="Arial"/>
                <w:b/>
                <w:bCs/>
                <w:iCs/>
                <w:lang w:val="sr-Latn-CS" w:eastAsia="sr-Latn-CS"/>
              </w:rPr>
            </w:pPr>
          </w:p>
        </w:tc>
      </w:tr>
    </w:tbl>
    <w:p w:rsidR="00310E24" w:rsidRDefault="00310E24" w:rsidP="00310E24">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eastAsia="Symbol" w:cs="Arial"/>
          <w:b/>
          <w:bCs/>
          <w:kern w:val="28"/>
        </w:rPr>
      </w:pPr>
      <w:r>
        <w:rPr>
          <w:rFonts w:eastAsia="Symbol" w:cs="Arial"/>
          <w:b/>
          <w:bCs/>
          <w:kern w:val="28"/>
        </w:rPr>
        <w:t xml:space="preserve">Напомена: </w:t>
      </w:r>
    </w:p>
    <w:p w:rsidR="00310E24" w:rsidRDefault="00310E24" w:rsidP="00310E24">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310E24" w:rsidRDefault="00310E24" w:rsidP="00310E24">
      <w:pPr>
        <w:rPr>
          <w:rFonts w:cs="Arial"/>
          <w:lang w:val="sr-Cyrl-CS"/>
        </w:rPr>
      </w:pPr>
      <w:bookmarkStart w:id="250" w:name="_Toc442559941"/>
      <w:proofErr w:type="gramStart"/>
      <w:r>
        <w:rPr>
          <w:rFonts w:cs="Arial"/>
        </w:rPr>
        <w:t>Приликом подношења понуде овај образац копирати у потребном броју примерака.</w:t>
      </w:r>
      <w:proofErr w:type="gramEnd"/>
    </w:p>
    <w:p w:rsidR="00310E24" w:rsidRDefault="00310E24" w:rsidP="00310E24">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310E24" w:rsidRPr="00310E24" w:rsidRDefault="00310E24" w:rsidP="00310E24">
      <w:pPr>
        <w:rPr>
          <w:rFonts w:cs="Arial"/>
          <w:lang w:val="sr-Cyrl-RS"/>
        </w:rPr>
      </w:pPr>
    </w:p>
    <w:p w:rsidR="00310E24" w:rsidRDefault="00310E24" w:rsidP="00310E24">
      <w:pPr>
        <w:pStyle w:val="KDObrazac"/>
      </w:pPr>
      <w:proofErr w:type="gramStart"/>
      <w:r>
        <w:lastRenderedPageBreak/>
        <w:t xml:space="preserve">ОБРАЗАЦ </w:t>
      </w:r>
      <w:bookmarkEnd w:id="250"/>
      <w:r>
        <w:t>6.</w:t>
      </w:r>
      <w:proofErr w:type="gramEnd"/>
    </w:p>
    <w:p w:rsidR="00310E24" w:rsidRDefault="00310E24" w:rsidP="00310E24">
      <w:pPr>
        <w:jc w:val="center"/>
        <w:rPr>
          <w:rFonts w:cs="Arial"/>
          <w:b/>
        </w:rPr>
      </w:pPr>
      <w:r>
        <w:rPr>
          <w:rFonts w:cs="Arial"/>
          <w:b/>
        </w:rPr>
        <w:t>ПОТВРДА О РЕФЕРЕНТНИМ НАБАВКАМА</w:t>
      </w:r>
    </w:p>
    <w:p w:rsidR="00310E24" w:rsidRDefault="00310E24" w:rsidP="00310E24">
      <w:pPr>
        <w:jc w:val="center"/>
        <w:rPr>
          <w:rFonts w:cs="Arial"/>
        </w:rPr>
      </w:pPr>
    </w:p>
    <w:p w:rsidR="00310E24" w:rsidRDefault="00310E24" w:rsidP="00310E24">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310E24" w:rsidRDefault="00310E24" w:rsidP="00310E24">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310E24" w:rsidRDefault="00310E24" w:rsidP="00310E24">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310E24" w:rsidRDefault="00310E24" w:rsidP="00310E24">
      <w:pPr>
        <w:jc w:val="left"/>
        <w:rPr>
          <w:rFonts w:cs="Arial"/>
        </w:rPr>
      </w:pPr>
      <w:r>
        <w:rPr>
          <w:rFonts w:cs="Arial"/>
        </w:rPr>
        <w:t>Лице за контакт:      ___________________________________________________________________</w:t>
      </w:r>
    </w:p>
    <w:p w:rsidR="00310E24" w:rsidRDefault="00310E24" w:rsidP="00310E24">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310E24" w:rsidRDefault="00310E24" w:rsidP="00310E24">
      <w:pPr>
        <w:jc w:val="left"/>
        <w:rPr>
          <w:rFonts w:cs="Arial"/>
        </w:rPr>
      </w:pPr>
      <w:r>
        <w:rPr>
          <w:rFonts w:cs="Arial"/>
        </w:rPr>
        <w:t>Овим путем потврђујем да је __________________________________________________________________</w:t>
      </w:r>
    </w:p>
    <w:p w:rsidR="00310E24" w:rsidRDefault="00310E24" w:rsidP="00310E24">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310E24" w:rsidRDefault="00310E24" w:rsidP="00310E24">
      <w:pPr>
        <w:rPr>
          <w:rFonts w:cs="Arial"/>
        </w:rPr>
      </w:pPr>
      <w:proofErr w:type="gramStart"/>
      <w:r>
        <w:rPr>
          <w:rFonts w:cs="Arial"/>
        </w:rPr>
        <w:t>за</w:t>
      </w:r>
      <w:proofErr w:type="gramEnd"/>
      <w:r>
        <w:rPr>
          <w:rFonts w:cs="Arial"/>
        </w:rPr>
        <w:t xml:space="preserve"> наше потребе извршио: </w:t>
      </w:r>
    </w:p>
    <w:p w:rsidR="00310E24" w:rsidRDefault="00310E24" w:rsidP="00310E24">
      <w:pPr>
        <w:rPr>
          <w:rFonts w:cs="Arial"/>
        </w:rPr>
      </w:pPr>
      <w:r>
        <w:rPr>
          <w:rFonts w:cs="Arial"/>
        </w:rPr>
        <w:t>__________________________________________________________________</w:t>
      </w:r>
    </w:p>
    <w:p w:rsidR="00310E24" w:rsidRDefault="00310E24" w:rsidP="00310E24">
      <w:pPr>
        <w:rPr>
          <w:rFonts w:cs="Arial"/>
        </w:rPr>
      </w:pPr>
      <w:r>
        <w:rPr>
          <w:rFonts w:cs="Arial"/>
        </w:rPr>
        <w:t xml:space="preserve">                                                  (</w:t>
      </w:r>
      <w:proofErr w:type="gramStart"/>
      <w:r>
        <w:rPr>
          <w:rFonts w:cs="Arial"/>
        </w:rPr>
        <w:t>навести</w:t>
      </w:r>
      <w:proofErr w:type="gramEnd"/>
      <w:r>
        <w:rPr>
          <w:rFonts w:cs="Arial"/>
        </w:rPr>
        <w:t xml:space="preserve">) </w:t>
      </w:r>
    </w:p>
    <w:p w:rsidR="00310E24" w:rsidRDefault="00310E24" w:rsidP="00310E24">
      <w:pPr>
        <w:rPr>
          <w:rFonts w:cs="Arial"/>
        </w:rPr>
      </w:pPr>
      <w:proofErr w:type="gramStart"/>
      <w:r>
        <w:rPr>
          <w:rFonts w:cs="Arial"/>
        </w:rPr>
        <w:t>у</w:t>
      </w:r>
      <w:proofErr w:type="gramEnd"/>
      <w:r>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310E24" w:rsidTr="00310E24">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извршених услуга без ПДВ</w:t>
            </w:r>
          </w:p>
          <w:p w:rsidR="00310E24" w:rsidRDefault="00310E24">
            <w:pPr>
              <w:jc w:val="center"/>
              <w:rPr>
                <w:rFonts w:eastAsia="Calibri" w:cs="Arial"/>
                <w:lang w:val="sr-Latn-CS" w:eastAsia="sr-Latn-CS"/>
              </w:rPr>
            </w:pPr>
            <w:r>
              <w:rPr>
                <w:rFonts w:eastAsia="Calibri" w:cs="Arial"/>
                <w:lang w:val="sr-Latn-CS" w:eastAsia="sr-Latn-CS"/>
              </w:rPr>
              <w:t>Дин/EUR</w:t>
            </w: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bl>
    <w:p w:rsidR="00310E24" w:rsidRDefault="00310E24" w:rsidP="00310E24">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Наручилац/корисник услуга:</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Pr="00B012E8" w:rsidRDefault="00310E24" w:rsidP="00B012E8">
            <w:pPr>
              <w:spacing w:before="0"/>
              <w:rPr>
                <w:rFonts w:cs="Arial"/>
                <w:lang w:val="sr-Cyrl-R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cs="Arial"/>
          <w:b/>
        </w:rPr>
      </w:pPr>
      <w:r>
        <w:rPr>
          <w:rFonts w:cs="Arial"/>
          <w:b/>
        </w:rPr>
        <w:t>НАПОМЕНА:</w:t>
      </w:r>
    </w:p>
    <w:p w:rsidR="00310E24" w:rsidRDefault="00310E24" w:rsidP="00310E24">
      <w:pPr>
        <w:rPr>
          <w:rFonts w:cs="Arial"/>
        </w:rPr>
      </w:pPr>
      <w:proofErr w:type="gramStart"/>
      <w:r>
        <w:rPr>
          <w:rFonts w:cs="Arial"/>
        </w:rPr>
        <w:t>Приликом подношења понуде овај образац копирати у потребном броју примерака.</w:t>
      </w:r>
      <w:proofErr w:type="gramEnd"/>
    </w:p>
    <w:p w:rsidR="00B012E8" w:rsidRDefault="00310E24" w:rsidP="00B012E8">
      <w:pPr>
        <w:spacing w:before="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sidR="00B012E8">
        <w:rPr>
          <w:rFonts w:cs="Arial"/>
          <w:lang w:val="sr-Cyrl-RS"/>
        </w:rPr>
        <w:t>.</w:t>
      </w:r>
    </w:p>
    <w:p w:rsidR="00CE6C05" w:rsidRPr="00B012E8" w:rsidRDefault="00B012E8" w:rsidP="00827A40">
      <w:pPr>
        <w:spacing w:before="0"/>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D14168" w:rsidRDefault="00D14168" w:rsidP="00827A40">
      <w:pPr>
        <w:spacing w:before="0"/>
        <w:jc w:val="center"/>
        <w:rPr>
          <w:rFonts w:cs="Arial"/>
          <w:b/>
          <w:lang w:val="sr-Cyrl-RS"/>
        </w:rPr>
      </w:pPr>
    </w:p>
    <w:p w:rsidR="00827A40" w:rsidRPr="00E47C2E" w:rsidRDefault="00827A40" w:rsidP="00827A40">
      <w:pPr>
        <w:spacing w:before="0"/>
        <w:jc w:val="center"/>
        <w:rPr>
          <w:rFonts w:cs="Arial"/>
          <w:b/>
        </w:rPr>
      </w:pPr>
      <w:r w:rsidRPr="00E47C2E">
        <w:rPr>
          <w:rFonts w:cs="Arial"/>
          <w:b/>
        </w:rPr>
        <w:lastRenderedPageBreak/>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24E89">
        <w:rPr>
          <w:rFonts w:cs="Arial"/>
          <w:b/>
          <w:lang w:val="sr-Cyrl-RS"/>
        </w:rPr>
        <w:t>Испитивање и сервисирање изолационих апарата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113997">
        <w:rPr>
          <w:rFonts w:cs="Arial"/>
          <w:b/>
          <w:lang w:val="sr-Cyrl-RS"/>
        </w:rPr>
        <w:t>3000/</w:t>
      </w:r>
      <w:r w:rsidR="00113997">
        <w:rPr>
          <w:rFonts w:cs="Arial"/>
          <w:b/>
          <w:lang w:val="sr-Latn-RS"/>
        </w:rPr>
        <w:t>0021</w:t>
      </w:r>
      <w:r w:rsidR="00113997">
        <w:rPr>
          <w:rFonts w:cs="Arial"/>
          <w:b/>
          <w:lang w:val="sr-Cyrl-RS"/>
        </w:rPr>
        <w:t>/201</w:t>
      </w:r>
      <w:r w:rsidR="00113997">
        <w:rPr>
          <w:rFonts w:cs="Arial"/>
          <w:b/>
          <w:lang w:val="sr-Latn-RS"/>
        </w:rPr>
        <w:t>8</w:t>
      </w:r>
      <w:r w:rsidR="00113997">
        <w:rPr>
          <w:rFonts w:cs="Arial"/>
          <w:b/>
          <w:lang w:val="sr-Cyrl-RS"/>
        </w:rPr>
        <w:t xml:space="preserve"> (</w:t>
      </w:r>
      <w:r w:rsidR="00113997">
        <w:rPr>
          <w:rFonts w:cs="Arial"/>
          <w:b/>
          <w:lang w:val="sr-Latn-RS"/>
        </w:rPr>
        <w:t>287</w:t>
      </w:r>
      <w:r w:rsidR="00024E89">
        <w:rPr>
          <w:rFonts w:cs="Arial"/>
          <w:b/>
          <w:lang w:val="sr-Cyrl-RS"/>
        </w:rPr>
        <w:t>3</w:t>
      </w:r>
      <w:r w:rsidR="00113997">
        <w:rPr>
          <w:rFonts w:cs="Arial"/>
          <w:b/>
          <w:lang w:val="sr-Cyrl-RS"/>
        </w:rPr>
        <w:t>/201</w:t>
      </w:r>
      <w:r w:rsidR="00113997">
        <w:rPr>
          <w:rFonts w:cs="Arial"/>
          <w:b/>
          <w:lang w:val="sr-Latn-RS"/>
        </w:rPr>
        <w:t>8</w:t>
      </w:r>
      <w:r w:rsidR="00024E89">
        <w:rPr>
          <w:rFonts w:cs="Arial"/>
          <w:b/>
          <w:lang w:val="sr-Cyrl-RS"/>
        </w:rPr>
        <w:t>)</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D14168" w:rsidRPr="00A92793" w:rsidRDefault="00D14168" w:rsidP="00D14168">
      <w:pPr>
        <w:pStyle w:val="KDObrazac"/>
        <w:spacing w:before="0"/>
        <w:rPr>
          <w:lang w:val="sr-Cyrl-RS"/>
        </w:rPr>
      </w:pPr>
      <w:r w:rsidRPr="00A92793">
        <w:lastRenderedPageBreak/>
        <w:t xml:space="preserve">ПРИЛОГ </w:t>
      </w:r>
      <w:r w:rsidRPr="00A92793">
        <w:rPr>
          <w:lang w:val="sr-Cyrl-RS"/>
        </w:rPr>
        <w:t>2</w:t>
      </w:r>
    </w:p>
    <w:p w:rsidR="00D14168" w:rsidRPr="00A92793" w:rsidRDefault="00D14168" w:rsidP="00D14168">
      <w:pPr>
        <w:pStyle w:val="KDObrazac"/>
        <w:spacing w:before="0"/>
      </w:pPr>
      <w:r w:rsidRPr="00A92793">
        <w:t>*менице за озбиљност понуде</w:t>
      </w:r>
    </w:p>
    <w:p w:rsidR="00D14168" w:rsidRPr="00D14168" w:rsidRDefault="00D14168" w:rsidP="00D14168">
      <w:pPr>
        <w:spacing w:before="0"/>
        <w:rPr>
          <w:rFonts w:cs="Arial"/>
          <w:lang w:val="sr-Cyrl-RS"/>
        </w:rPr>
      </w:pPr>
    </w:p>
    <w:p w:rsidR="00D14168" w:rsidRPr="00D14168" w:rsidRDefault="00D14168" w:rsidP="00D14168">
      <w:pPr>
        <w:spacing w:before="0"/>
        <w:rPr>
          <w:rFonts w:cs="Arial"/>
        </w:rPr>
      </w:pPr>
      <w:proofErr w:type="gramStart"/>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D14168" w:rsidRPr="00D14168" w:rsidRDefault="00D14168" w:rsidP="00D14168">
      <w:pPr>
        <w:spacing w:before="0"/>
        <w:rPr>
          <w:rFonts w:cs="Arial"/>
        </w:rPr>
      </w:pPr>
    </w:p>
    <w:p w:rsidR="00D14168" w:rsidRPr="00D14168" w:rsidRDefault="00D14168" w:rsidP="00D14168">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D14168" w:rsidRPr="00D14168" w:rsidRDefault="00D14168" w:rsidP="00D14168">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D14168" w:rsidRPr="00D14168" w:rsidRDefault="00D14168" w:rsidP="00D14168">
      <w:pPr>
        <w:spacing w:before="0"/>
        <w:rPr>
          <w:rFonts w:cs="Arial"/>
        </w:rPr>
      </w:pPr>
      <w:r w:rsidRPr="00D14168">
        <w:rPr>
          <w:rFonts w:cs="Arial"/>
        </w:rPr>
        <w:t>МАТИЧНИ БРОЈ ДУЖНИКА (Понуђача): ..................................................................</w:t>
      </w:r>
    </w:p>
    <w:p w:rsidR="00D14168" w:rsidRPr="00D14168" w:rsidRDefault="00D14168" w:rsidP="00D14168">
      <w:pPr>
        <w:spacing w:before="0"/>
        <w:rPr>
          <w:rFonts w:cs="Arial"/>
        </w:rPr>
      </w:pPr>
      <w:r w:rsidRPr="00D14168">
        <w:rPr>
          <w:rFonts w:cs="Arial"/>
        </w:rPr>
        <w:t>ТЕКУЋИ РАЧУН ДУЖНИКА (Понуђача): ...................................................................</w:t>
      </w:r>
    </w:p>
    <w:p w:rsidR="00D14168" w:rsidRPr="00D14168" w:rsidRDefault="00D14168" w:rsidP="00D14168">
      <w:pPr>
        <w:spacing w:before="0"/>
        <w:rPr>
          <w:rFonts w:cs="Arial"/>
        </w:rPr>
      </w:pPr>
      <w:r w:rsidRPr="00D14168">
        <w:rPr>
          <w:rFonts w:cs="Arial"/>
        </w:rPr>
        <w:t>ПИБ ДУЖНИКА (Понуђача): ........................................................................................</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D14168" w:rsidRPr="00D14168" w:rsidRDefault="00D14168" w:rsidP="00D14168">
      <w:pPr>
        <w:spacing w:before="0"/>
        <w:rPr>
          <w:rFonts w:cs="Arial"/>
        </w:rPr>
      </w:pPr>
    </w:p>
    <w:p w:rsidR="00D14168" w:rsidRPr="00D14168" w:rsidRDefault="00D14168" w:rsidP="00D14168">
      <w:pPr>
        <w:spacing w:before="0"/>
        <w:rPr>
          <w:rFonts w:cs="Arial"/>
        </w:rPr>
      </w:pPr>
    </w:p>
    <w:p w:rsidR="00D14168" w:rsidRPr="00D14168" w:rsidRDefault="00D14168" w:rsidP="00D14168">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D14168" w:rsidRPr="00D14168" w:rsidRDefault="00D14168" w:rsidP="00D14168">
      <w:pPr>
        <w:spacing w:before="0"/>
        <w:jc w:val="center"/>
        <w:rPr>
          <w:rFonts w:cs="Arial"/>
          <w:b/>
        </w:rPr>
      </w:pPr>
    </w:p>
    <w:p w:rsidR="00D14168" w:rsidRPr="00D14168" w:rsidRDefault="00D14168" w:rsidP="00D1416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КОРИСНИК - ПОВЕРИЛАЦ:Јавно предузеће „Електроприведа Србије“ Београд, Улиц</w:t>
      </w:r>
      <w:r w:rsidR="00113997">
        <w:rPr>
          <w:rFonts w:ascii="Arial" w:hAnsi="Arial" w:cs="Arial"/>
          <w:b w:val="0"/>
          <w:sz w:val="22"/>
          <w:szCs w:val="22"/>
        </w:rPr>
        <w:t xml:space="preserve">а </w:t>
      </w:r>
      <w:r w:rsidR="00113997">
        <w:rPr>
          <w:rFonts w:ascii="Arial" w:hAnsi="Arial" w:cs="Arial"/>
          <w:b w:val="0"/>
          <w:sz w:val="22"/>
          <w:szCs w:val="22"/>
          <w:lang w:val="sr-Cyrl-RS"/>
        </w:rPr>
        <w:t xml:space="preserve">Балканска </w:t>
      </w:r>
      <w:r w:rsidR="00113997">
        <w:rPr>
          <w:rFonts w:ascii="Arial" w:hAnsi="Arial" w:cs="Arial"/>
          <w:b w:val="0"/>
          <w:sz w:val="22"/>
          <w:szCs w:val="22"/>
        </w:rPr>
        <w:t>13</w:t>
      </w:r>
      <w:r w:rsidRPr="00D14168">
        <w:rPr>
          <w:rFonts w:ascii="Arial" w:hAnsi="Arial"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D14168" w:rsidRPr="00D14168" w:rsidRDefault="00D14168" w:rsidP="00D14168">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D14168" w:rsidRPr="00D14168" w:rsidRDefault="00D14168" w:rsidP="00D14168">
      <w:pPr>
        <w:spacing w:before="0"/>
        <w:rPr>
          <w:rFonts w:cs="Arial"/>
        </w:rPr>
      </w:pPr>
      <w:proofErr w:type="gramStart"/>
      <w:r w:rsidRPr="00D141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14168" w:rsidRPr="00D14168" w:rsidRDefault="00D14168" w:rsidP="00D14168">
      <w:pPr>
        <w:spacing w:before="0"/>
        <w:rPr>
          <w:rFonts w:cs="Arial"/>
        </w:rPr>
      </w:pPr>
      <w:r w:rsidRPr="00D14168">
        <w:rPr>
          <w:rFonts w:cs="Arial"/>
        </w:rPr>
        <w:t>Овлaшћуjeмo Пoвeриoцa, дa прeдaту мeницу брoj ________________________(</w:t>
      </w:r>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у о</w:t>
      </w:r>
      <w:r w:rsidRPr="00D14168">
        <w:rPr>
          <w:rFonts w:cs="Arial"/>
          <w:lang w:val="sr-Cyrl-RS"/>
        </w:rPr>
        <w:t>т</w:t>
      </w:r>
      <w:r w:rsidRPr="00D14168">
        <w:rPr>
          <w:rFonts w:cs="Arial"/>
        </w:rPr>
        <w:t xml:space="preserve">вореном поступку јавне набавке </w:t>
      </w:r>
      <w:r w:rsidRPr="00D14168">
        <w:rPr>
          <w:rFonts w:cs="Arial"/>
          <w:lang w:val="sr-Cyrl-RS"/>
        </w:rPr>
        <w:t xml:space="preserve">услуга </w:t>
      </w:r>
      <w:r w:rsidRPr="00D14168">
        <w:rPr>
          <w:rFonts w:cs="Arial"/>
        </w:rPr>
        <w:t>____________(</w:t>
      </w:r>
      <w:r w:rsidRPr="00D14168">
        <w:rPr>
          <w:rFonts w:cs="Arial"/>
          <w:lang w:val="sr-Cyrl-RS"/>
        </w:rPr>
        <w:t>предмет</w:t>
      </w:r>
      <w:r w:rsidRPr="00D14168">
        <w:rPr>
          <w:rFonts w:cs="Arial"/>
        </w:rPr>
        <w:t>)</w:t>
      </w:r>
      <w:r w:rsidRPr="00D14168">
        <w:rPr>
          <w:rFonts w:cs="Arial"/>
          <w:lang w:val="sr-Cyrl-RS"/>
        </w:rPr>
        <w:t>_________(бројЈН),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D14168" w:rsidRPr="00D14168" w:rsidRDefault="00D14168" w:rsidP="00D14168">
      <w:pPr>
        <w:spacing w:before="0"/>
        <w:rPr>
          <w:rFonts w:cs="Arial"/>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lastRenderedPageBreak/>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w:t>
      </w:r>
      <w:proofErr w:type="gramEnd"/>
      <w:r w:rsidRPr="00D14168">
        <w:rPr>
          <w:rFonts w:ascii="Arial" w:hAnsi="Arial" w:cs="Arial"/>
          <w:iCs/>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proofErr w:type="gramEnd"/>
      <w:r w:rsidRPr="00D14168">
        <w:rPr>
          <w:rFonts w:ascii="Arial" w:hAnsi="Arial" w:cs="Arial"/>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Услoви мeничнe oбaвeзe:</w:t>
      </w:r>
    </w:p>
    <w:p w:rsidR="00D14168" w:rsidRPr="00D14168" w:rsidRDefault="00D14168" w:rsidP="00D14168">
      <w:pPr>
        <w:numPr>
          <w:ilvl w:val="0"/>
          <w:numId w:val="32"/>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14168" w:rsidRPr="00D14168" w:rsidRDefault="00D14168" w:rsidP="00D14168">
      <w:pPr>
        <w:numPr>
          <w:ilvl w:val="0"/>
          <w:numId w:val="32"/>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14168" w:rsidRPr="00D14168" w:rsidRDefault="00D14168" w:rsidP="00D1416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4168" w:rsidRPr="00D14168" w:rsidTr="00CC2251">
        <w:trPr>
          <w:jc w:val="center"/>
        </w:trPr>
        <w:tc>
          <w:tcPr>
            <w:tcW w:w="3882" w:type="dxa"/>
          </w:tcPr>
          <w:p w:rsidR="00D14168" w:rsidRPr="00D14168" w:rsidRDefault="00D14168" w:rsidP="00CC2251">
            <w:pPr>
              <w:spacing w:before="0"/>
              <w:jc w:val="center"/>
              <w:rPr>
                <w:rFonts w:cs="Arial"/>
              </w:rPr>
            </w:pPr>
            <w:r w:rsidRPr="00D14168">
              <w:rPr>
                <w:rFonts w:cs="Arial"/>
              </w:rPr>
              <w:t>Датум:</w:t>
            </w:r>
          </w:p>
        </w:tc>
        <w:tc>
          <w:tcPr>
            <w:tcW w:w="2127" w:type="dxa"/>
          </w:tcPr>
          <w:p w:rsidR="00D14168" w:rsidRPr="00D14168" w:rsidRDefault="00D14168" w:rsidP="00CC2251">
            <w:pPr>
              <w:spacing w:before="0"/>
              <w:jc w:val="center"/>
              <w:rPr>
                <w:rFonts w:cs="Arial"/>
                <w:lang w:val="ru-RU"/>
              </w:rPr>
            </w:pPr>
          </w:p>
        </w:tc>
        <w:tc>
          <w:tcPr>
            <w:tcW w:w="4022" w:type="dxa"/>
          </w:tcPr>
          <w:p w:rsidR="00D14168" w:rsidRPr="00D14168" w:rsidRDefault="00D14168" w:rsidP="00CC2251">
            <w:pPr>
              <w:spacing w:before="0"/>
              <w:jc w:val="center"/>
              <w:rPr>
                <w:rFonts w:cs="Arial"/>
                <w:lang w:val="ru-RU"/>
              </w:rPr>
            </w:pPr>
            <w:r w:rsidRPr="00D14168">
              <w:rPr>
                <w:rFonts w:cs="Arial"/>
              </w:rPr>
              <w:t>Понуђач</w:t>
            </w:r>
            <w:r w:rsidRPr="00D14168">
              <w:rPr>
                <w:rFonts w:cs="Arial"/>
                <w:lang w:val="ru-RU"/>
              </w:rPr>
              <w:t>:</w:t>
            </w:r>
          </w:p>
        </w:tc>
      </w:tr>
      <w:tr w:rsidR="00D14168" w:rsidRPr="00D14168" w:rsidTr="00CC2251">
        <w:trPr>
          <w:jc w:val="center"/>
        </w:trPr>
        <w:tc>
          <w:tcPr>
            <w:tcW w:w="3882" w:type="dxa"/>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rPr>
            </w:pPr>
            <w:r w:rsidRPr="00D14168">
              <w:rPr>
                <w:rFonts w:cs="Arial"/>
              </w:rPr>
              <w:t>М.П.</w:t>
            </w:r>
          </w:p>
        </w:tc>
        <w:tc>
          <w:tcPr>
            <w:tcW w:w="4022" w:type="dxa"/>
          </w:tcPr>
          <w:p w:rsidR="00D14168" w:rsidRPr="00D14168" w:rsidRDefault="00D14168" w:rsidP="00CC2251">
            <w:pPr>
              <w:spacing w:before="0"/>
              <w:jc w:val="center"/>
              <w:rPr>
                <w:rFonts w:cs="Arial"/>
                <w:lang w:val="ru-RU"/>
              </w:rPr>
            </w:pPr>
          </w:p>
        </w:tc>
      </w:tr>
      <w:tr w:rsidR="00D14168" w:rsidRPr="00D14168" w:rsidTr="00CC2251">
        <w:trPr>
          <w:jc w:val="center"/>
        </w:trPr>
        <w:tc>
          <w:tcPr>
            <w:tcW w:w="3882" w:type="dxa"/>
            <w:tcBorders>
              <w:bottom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bottom w:val="single" w:sz="4" w:space="0" w:color="auto"/>
            </w:tcBorders>
          </w:tcPr>
          <w:p w:rsidR="00D14168" w:rsidRPr="00D14168" w:rsidRDefault="00D14168" w:rsidP="00CC2251">
            <w:pPr>
              <w:spacing w:before="0"/>
              <w:jc w:val="center"/>
              <w:rPr>
                <w:rFonts w:cs="Arial"/>
                <w:lang w:val="ru-RU"/>
              </w:rPr>
            </w:pPr>
          </w:p>
        </w:tc>
      </w:tr>
      <w:tr w:rsidR="00D14168" w:rsidRPr="00D14168" w:rsidTr="00CC2251">
        <w:trPr>
          <w:trHeight w:val="389"/>
          <w:jc w:val="center"/>
        </w:trPr>
        <w:tc>
          <w:tcPr>
            <w:tcW w:w="3882" w:type="dxa"/>
            <w:tcBorders>
              <w:top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top w:val="single" w:sz="4" w:space="0" w:color="auto"/>
            </w:tcBorders>
          </w:tcPr>
          <w:p w:rsidR="00D14168" w:rsidRPr="00D14168" w:rsidRDefault="00D14168" w:rsidP="00CC2251">
            <w:pPr>
              <w:spacing w:before="0"/>
              <w:jc w:val="center"/>
              <w:rPr>
                <w:rFonts w:cs="Arial"/>
                <w:lang w:val="ru-RU"/>
              </w:rPr>
            </w:pPr>
          </w:p>
        </w:tc>
      </w:tr>
    </w:tbl>
    <w:p w:rsidR="00D14168" w:rsidRPr="00D14168" w:rsidRDefault="00D14168" w:rsidP="00D14168">
      <w:pPr>
        <w:spacing w:before="0"/>
        <w:ind w:firstLine="720"/>
        <w:rPr>
          <w:rFonts w:cs="Arial"/>
          <w:lang w:val="ru-RU"/>
        </w:rPr>
      </w:pPr>
    </w:p>
    <w:p w:rsidR="00D14168" w:rsidRPr="00D14168" w:rsidRDefault="00D14168" w:rsidP="00D14168">
      <w:pPr>
        <w:spacing w:before="0"/>
        <w:ind w:firstLine="720"/>
        <w:rPr>
          <w:rFonts w:cs="Arial"/>
          <w:lang w:val="ru-RU"/>
        </w:rPr>
      </w:pPr>
    </w:p>
    <w:p w:rsidR="00D14168" w:rsidRPr="00D14168" w:rsidRDefault="00D14168" w:rsidP="00D14168">
      <w:pPr>
        <w:spacing w:before="0"/>
        <w:ind w:firstLine="720"/>
        <w:rPr>
          <w:rFonts w:cs="Arial"/>
          <w:lang w:val="ru-RU"/>
        </w:rPr>
      </w:pPr>
      <w:r w:rsidRPr="00D14168">
        <w:rPr>
          <w:rFonts w:cs="Arial"/>
          <w:lang w:val="ru-RU"/>
        </w:rPr>
        <w:t>Прилог:</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D14168" w:rsidRDefault="00D14168" w:rsidP="00D14168">
      <w:pPr>
        <w:pStyle w:val="ListParagraph"/>
        <w:spacing w:before="0" w:after="0" w:line="240" w:lineRule="auto"/>
        <w:rPr>
          <w:rFonts w:ascii="Arial" w:hAnsi="Arial" w:cs="Arial"/>
        </w:rPr>
      </w:pPr>
    </w:p>
    <w:p w:rsidR="00D14168" w:rsidRPr="00D14168" w:rsidRDefault="00D14168" w:rsidP="00D14168">
      <w:pPr>
        <w:pStyle w:val="ListParagraph"/>
        <w:spacing w:before="0" w:after="0" w:line="240" w:lineRule="auto"/>
        <w:rPr>
          <w:rFonts w:ascii="Arial" w:hAnsi="Arial" w:cs="Arial"/>
        </w:rPr>
      </w:pPr>
    </w:p>
    <w:p w:rsidR="00D14168" w:rsidRPr="00D14168" w:rsidRDefault="00D14168" w:rsidP="00D14168">
      <w:pPr>
        <w:pStyle w:val="ListParagraph"/>
        <w:spacing w:before="0" w:after="0" w:line="240" w:lineRule="auto"/>
        <w:rPr>
          <w:rFonts w:ascii="Arial" w:hAnsi="Arial" w:cs="Arial"/>
          <w:b/>
        </w:rPr>
      </w:pPr>
      <w:proofErr w:type="gramStart"/>
      <w:r w:rsidRPr="00D14168">
        <w:rPr>
          <w:rFonts w:ascii="Arial" w:hAnsi="Arial" w:cs="Arial"/>
          <w:b/>
        </w:rPr>
        <w:t>Менично писмо у складу са садржином овог Прилога се доставља у оквиру понуде.</w:t>
      </w:r>
      <w:proofErr w:type="gramEnd"/>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spacing w:before="0"/>
        <w:rPr>
          <w:rFonts w:eastAsia="Calibri" w:cs="Arial"/>
          <w:color w:val="00B0F0"/>
          <w:lang w:val="sr-Cyrl-RS"/>
        </w:rPr>
      </w:pPr>
    </w:p>
    <w:p w:rsid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spacing w:before="0"/>
        <w:jc w:val="right"/>
        <w:rPr>
          <w:rFonts w:cs="Arial"/>
          <w:b/>
          <w:lang w:val="sr-Cyrl-RS"/>
        </w:rPr>
      </w:pPr>
      <w:r w:rsidRPr="00D14168">
        <w:rPr>
          <w:rFonts w:cs="Arial"/>
          <w:b/>
        </w:rPr>
        <w:lastRenderedPageBreak/>
        <w:t xml:space="preserve">ПРИЛОГ </w:t>
      </w:r>
      <w:r w:rsidRPr="00D14168">
        <w:rPr>
          <w:rFonts w:cs="Arial"/>
          <w:b/>
          <w:lang w:val="sr-Cyrl-RS"/>
        </w:rPr>
        <w:t>3</w:t>
      </w:r>
    </w:p>
    <w:p w:rsidR="00D14168" w:rsidRPr="00D14168" w:rsidRDefault="00D14168" w:rsidP="00D14168">
      <w:pPr>
        <w:spacing w:before="0"/>
        <w:jc w:val="right"/>
        <w:rPr>
          <w:rFonts w:cs="Arial"/>
          <w:b/>
        </w:rPr>
      </w:pPr>
      <w:r w:rsidRPr="00D14168">
        <w:rPr>
          <w:rFonts w:cs="Arial"/>
          <w:b/>
        </w:rPr>
        <w:t>*менице за добро извршење посла</w:t>
      </w:r>
    </w:p>
    <w:p w:rsidR="00D14168" w:rsidRPr="00D14168" w:rsidRDefault="00D14168" w:rsidP="00D14168">
      <w:pPr>
        <w:spacing w:before="0"/>
        <w:jc w:val="right"/>
        <w:rPr>
          <w:rFonts w:cs="Arial"/>
          <w:b/>
          <w:color w:val="00B0F0"/>
        </w:rPr>
      </w:pPr>
    </w:p>
    <w:p w:rsidR="00D14168" w:rsidRPr="00D14168" w:rsidRDefault="00D14168" w:rsidP="00D14168">
      <w:pPr>
        <w:spacing w:before="0"/>
        <w:rPr>
          <w:rFonts w:cs="Arial"/>
        </w:rPr>
      </w:pPr>
      <w:proofErr w:type="gramStart"/>
      <w:r w:rsidRPr="00D141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D14168" w:rsidRPr="00D14168" w:rsidRDefault="00D14168" w:rsidP="00D14168">
      <w:pPr>
        <w:spacing w:before="0"/>
        <w:rPr>
          <w:rFonts w:cs="Arial"/>
        </w:rPr>
      </w:pPr>
    </w:p>
    <w:p w:rsidR="00D14168" w:rsidRPr="00D14168" w:rsidRDefault="00D14168" w:rsidP="00D14168">
      <w:pPr>
        <w:spacing w:before="0"/>
        <w:rPr>
          <w:rFonts w:cs="Arial"/>
          <w:b/>
        </w:rPr>
      </w:pPr>
      <w:r w:rsidRPr="00D14168">
        <w:rPr>
          <w:rFonts w:cs="Arial"/>
          <w:b/>
        </w:rPr>
        <w:t>(</w:t>
      </w:r>
      <w:proofErr w:type="gramStart"/>
      <w:r w:rsidRPr="00D14168">
        <w:rPr>
          <w:rFonts w:cs="Arial"/>
          <w:b/>
        </w:rPr>
        <w:t>напомена</w:t>
      </w:r>
      <w:proofErr w:type="gramEnd"/>
      <w:r w:rsidRPr="00D14168">
        <w:rPr>
          <w:rFonts w:cs="Arial"/>
          <w:b/>
        </w:rPr>
        <w:t>: не доставља се у понуди)</w:t>
      </w:r>
    </w:p>
    <w:p w:rsidR="00D14168" w:rsidRPr="00D14168" w:rsidRDefault="00D14168" w:rsidP="00D14168">
      <w:pPr>
        <w:spacing w:before="0"/>
        <w:rPr>
          <w:rFonts w:cs="Arial"/>
        </w:rPr>
      </w:pPr>
    </w:p>
    <w:p w:rsidR="00D14168" w:rsidRPr="00D14168" w:rsidRDefault="00D14168" w:rsidP="00D14168">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D14168" w:rsidRPr="00D14168" w:rsidRDefault="00D14168" w:rsidP="00D14168">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D14168" w:rsidRPr="00D14168" w:rsidRDefault="00D14168" w:rsidP="00D14168">
      <w:pPr>
        <w:spacing w:before="0"/>
        <w:rPr>
          <w:rFonts w:cs="Arial"/>
        </w:rPr>
      </w:pPr>
      <w:r w:rsidRPr="00D14168">
        <w:rPr>
          <w:rFonts w:cs="Arial"/>
        </w:rPr>
        <w:t>МАТИЧНИ БРОЈ ДУЖНИКА (Понуђача): ..................................................................</w:t>
      </w:r>
    </w:p>
    <w:p w:rsidR="00D14168" w:rsidRPr="00D14168" w:rsidRDefault="00D14168" w:rsidP="00D14168">
      <w:pPr>
        <w:spacing w:before="0"/>
        <w:rPr>
          <w:rFonts w:cs="Arial"/>
        </w:rPr>
      </w:pPr>
      <w:r w:rsidRPr="00D14168">
        <w:rPr>
          <w:rFonts w:cs="Arial"/>
        </w:rPr>
        <w:t>ТЕКУЋИ РАЧУН ДУЖНИКА (Понуђача): ...................................................................</w:t>
      </w:r>
    </w:p>
    <w:p w:rsidR="00D14168" w:rsidRPr="00D14168" w:rsidRDefault="00D14168" w:rsidP="00D14168">
      <w:pPr>
        <w:spacing w:before="0"/>
        <w:rPr>
          <w:rFonts w:cs="Arial"/>
        </w:rPr>
      </w:pPr>
      <w:r w:rsidRPr="00D14168">
        <w:rPr>
          <w:rFonts w:cs="Arial"/>
        </w:rPr>
        <w:t>ПИБ ДУЖНИКА (Понуђача): ........................................................................................</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D14168" w:rsidRPr="00D14168" w:rsidRDefault="00D14168" w:rsidP="00D14168">
      <w:pPr>
        <w:spacing w:before="0"/>
        <w:rPr>
          <w:rFonts w:cs="Arial"/>
        </w:rPr>
      </w:pPr>
    </w:p>
    <w:p w:rsidR="00D14168" w:rsidRPr="00D14168" w:rsidRDefault="00D14168" w:rsidP="00D14168">
      <w:pPr>
        <w:spacing w:before="0"/>
        <w:rPr>
          <w:rFonts w:cs="Arial"/>
        </w:rPr>
      </w:pPr>
    </w:p>
    <w:p w:rsidR="00D14168" w:rsidRPr="00D14168" w:rsidRDefault="00D14168" w:rsidP="00D14168">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D14168" w:rsidRPr="00D14168" w:rsidRDefault="00D14168" w:rsidP="00D14168">
      <w:pPr>
        <w:spacing w:before="0"/>
        <w:rPr>
          <w:rFonts w:cs="Arial"/>
        </w:rPr>
      </w:pPr>
    </w:p>
    <w:p w:rsidR="00D14168" w:rsidRPr="00D14168" w:rsidRDefault="00D14168" w:rsidP="00D1416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КОРИСНИК - ПОВЕРИЛАЦ:Јавно предузеће „Електроприведа Србије“ Бео</w:t>
      </w:r>
      <w:r w:rsidR="00113997">
        <w:rPr>
          <w:rFonts w:ascii="Arial" w:hAnsi="Arial" w:cs="Arial"/>
          <w:b w:val="0"/>
          <w:sz w:val="22"/>
          <w:szCs w:val="22"/>
        </w:rPr>
        <w:t xml:space="preserve">град, Улица </w:t>
      </w:r>
      <w:r w:rsidR="00113997">
        <w:rPr>
          <w:rFonts w:ascii="Arial" w:hAnsi="Arial" w:cs="Arial"/>
          <w:b w:val="0"/>
          <w:sz w:val="22"/>
          <w:szCs w:val="22"/>
          <w:lang w:val="sr-Cyrl-RS"/>
        </w:rPr>
        <w:t>Балканска 13</w:t>
      </w:r>
      <w:r w:rsidRPr="00D14168">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160-700-13 Banka Intesa,</w:t>
      </w:r>
    </w:p>
    <w:p w:rsidR="00D14168" w:rsidRPr="00D14168" w:rsidRDefault="00D14168" w:rsidP="00D14168">
      <w:pPr>
        <w:tabs>
          <w:tab w:val="left" w:pos="1418"/>
        </w:tabs>
        <w:spacing w:before="0"/>
        <w:rPr>
          <w:rFonts w:cs="Arial"/>
        </w:rPr>
      </w:pPr>
      <w:r w:rsidRPr="00D14168">
        <w:rPr>
          <w:rFonts w:cs="Arial"/>
        </w:rPr>
        <w:tab/>
      </w:r>
    </w:p>
    <w:p w:rsidR="00D14168" w:rsidRPr="00D14168" w:rsidRDefault="00D14168" w:rsidP="00D14168">
      <w:pPr>
        <w:spacing w:before="0"/>
        <w:rPr>
          <w:rFonts w:cs="Arial"/>
        </w:rPr>
      </w:pPr>
      <w:r w:rsidRPr="00D1416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F6E08">
        <w:rPr>
          <w:rFonts w:cs="Arial"/>
        </w:rPr>
        <w:t xml:space="preserve">град, Улица </w:t>
      </w:r>
      <w:r w:rsidR="003F6E08">
        <w:rPr>
          <w:rFonts w:cs="Arial"/>
          <w:lang w:val="sr-Cyrl-RS"/>
        </w:rPr>
        <w:t>Балканска 13</w:t>
      </w:r>
      <w:r w:rsidRPr="00D14168">
        <w:rPr>
          <w:rFonts w:cs="Arial"/>
        </w:rPr>
        <w:t>, Београд,</w:t>
      </w:r>
      <w:r w:rsidRPr="00D14168">
        <w:rPr>
          <w:rFonts w:cs="Arial"/>
          <w:b/>
        </w:rPr>
        <w:t xml:space="preserve"> </w:t>
      </w:r>
      <w:r w:rsidRPr="00D1416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Издата бланко сопствена меница серијски број</w:t>
      </w:r>
      <w:r w:rsidRPr="00D14168">
        <w:rPr>
          <w:rFonts w:cs="Arial"/>
        </w:rPr>
        <w:tab/>
        <w:t xml:space="preserve">(уписати серијски број) може се поднети на наплату у року </w:t>
      </w:r>
      <w:proofErr w:type="gramStart"/>
      <w:r w:rsidRPr="00D14168">
        <w:rPr>
          <w:rFonts w:cs="Arial"/>
        </w:rPr>
        <w:t>доспећа  утврђеном</w:t>
      </w:r>
      <w:proofErr w:type="gramEnd"/>
      <w:r w:rsidRPr="00D14168">
        <w:rPr>
          <w:rFonts w:cs="Arial"/>
        </w:rPr>
        <w:t xml:space="preserve">  Уговором бр. ______________ </w:t>
      </w:r>
      <w:proofErr w:type="gramStart"/>
      <w:r w:rsidRPr="00D14168">
        <w:rPr>
          <w:rFonts w:cs="Arial"/>
        </w:rPr>
        <w:t>од</w:t>
      </w:r>
      <w:proofErr w:type="gramEnd"/>
      <w:r w:rsidRPr="00D14168">
        <w:rPr>
          <w:rFonts w:cs="Arial"/>
        </w:rPr>
        <w:t xml:space="preserve"> ________________ године (заведен код Корисника-Повериоца)  и бр. _____________ </w:t>
      </w:r>
      <w:proofErr w:type="gramStart"/>
      <w:r w:rsidRPr="00D14168">
        <w:rPr>
          <w:rFonts w:cs="Arial"/>
        </w:rPr>
        <w:t>од</w:t>
      </w:r>
      <w:proofErr w:type="gramEnd"/>
      <w:r w:rsidRPr="00D14168">
        <w:rPr>
          <w:rFonts w:cs="Arial"/>
        </w:rPr>
        <w:t xml:space="preserve"> _________________ године (заведен код дужника) т.ј. најкасније до истека рока од 30 (тридесет) дана од рока</w:t>
      </w:r>
      <w:r w:rsidR="0037279B">
        <w:rPr>
          <w:rFonts w:cs="Arial"/>
          <w:lang w:val="sr-Cyrl-RS"/>
        </w:rPr>
        <w:t xml:space="preserve"> важности уговора</w:t>
      </w:r>
      <w:r w:rsidRPr="00D14168">
        <w:rPr>
          <w:rFonts w:cs="Arial"/>
        </w:rPr>
        <w:t xml:space="preserve">  с тим да евентуални</w:t>
      </w:r>
      <w:r w:rsidRPr="00D14168">
        <w:rPr>
          <w:rFonts w:cs="Arial"/>
        </w:rPr>
        <w:br/>
        <w:t xml:space="preserve">продужетак </w:t>
      </w:r>
      <w:r w:rsidR="0037279B">
        <w:rPr>
          <w:rFonts w:cs="Arial"/>
          <w:lang w:val="sr-Cyrl-RS"/>
        </w:rPr>
        <w:t xml:space="preserve">тог </w:t>
      </w:r>
      <w:r w:rsidRPr="00D14168">
        <w:rPr>
          <w:rFonts w:cs="Arial"/>
        </w:rPr>
        <w:t>рока има за последицу и продужење рока важења менице и меничног овлашћења, за исти број дана за који ће бити продужен и рок за извршење.</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lastRenderedPageBreak/>
        <w:t>Овлашћујемо Јавно предузеће „Електропривреда Србије</w:t>
      </w:r>
      <w:proofErr w:type="gramStart"/>
      <w:r w:rsidRPr="00D14168">
        <w:rPr>
          <w:rFonts w:cs="Arial"/>
        </w:rPr>
        <w:t>“ Београд</w:t>
      </w:r>
      <w:proofErr w:type="gramEnd"/>
      <w:r w:rsidRPr="00D14168">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14168">
        <w:rPr>
          <w:rFonts w:cs="Arial"/>
        </w:rPr>
        <w:t>вансудски</w:t>
      </w:r>
      <w:proofErr w:type="gramEnd"/>
      <w:r w:rsidRPr="00D1416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14168">
        <w:rPr>
          <w:rFonts w:cs="Arial"/>
        </w:rPr>
        <w:t>160-700-13 Banka Intesa.</w:t>
      </w:r>
      <w:proofErr w:type="gramEnd"/>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Меница је потписана од стране овлашћеног лица за заступање Дужника ____________________</w:t>
      </w:r>
      <w:proofErr w:type="gramStart"/>
      <w:r w:rsidRPr="00D14168">
        <w:rPr>
          <w:rFonts w:cs="Arial"/>
        </w:rPr>
        <w:t>_(</w:t>
      </w:r>
      <w:proofErr w:type="gramEnd"/>
      <w:r w:rsidRPr="00D14168">
        <w:rPr>
          <w:rFonts w:cs="Arial"/>
        </w:rPr>
        <w:t>унети име и презиме овлашћеног лица).</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14168" w:rsidRPr="00D14168" w:rsidRDefault="00D14168" w:rsidP="00D14168">
      <w:pPr>
        <w:spacing w:before="0"/>
        <w:rPr>
          <w:rFonts w:cs="Arial"/>
        </w:rPr>
      </w:pPr>
      <w:r w:rsidRPr="00D14168">
        <w:rPr>
          <w:rFonts w:cs="Arial"/>
        </w:rPr>
        <w:t xml:space="preserve">Место и датум издавања Овлашћења          </w:t>
      </w:r>
    </w:p>
    <w:p w:rsidR="00D14168" w:rsidRPr="00D14168" w:rsidRDefault="00D14168" w:rsidP="00D14168">
      <w:pPr>
        <w:spacing w:before="0"/>
        <w:rPr>
          <w:rFonts w:cs="Arial"/>
        </w:rPr>
      </w:pPr>
    </w:p>
    <w:p w:rsidR="00D14168" w:rsidRPr="00D14168" w:rsidRDefault="00D14168" w:rsidP="00D1416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4168" w:rsidRPr="00D14168" w:rsidTr="00CC2251">
        <w:trPr>
          <w:jc w:val="center"/>
        </w:trPr>
        <w:tc>
          <w:tcPr>
            <w:tcW w:w="3882" w:type="dxa"/>
          </w:tcPr>
          <w:p w:rsidR="00D14168" w:rsidRPr="00D14168" w:rsidRDefault="00D14168" w:rsidP="00CC2251">
            <w:pPr>
              <w:spacing w:before="0"/>
              <w:jc w:val="center"/>
              <w:rPr>
                <w:rFonts w:cs="Arial"/>
              </w:rPr>
            </w:pPr>
            <w:r w:rsidRPr="00D14168">
              <w:rPr>
                <w:rFonts w:cs="Arial"/>
              </w:rPr>
              <w:t>Датум:</w:t>
            </w:r>
          </w:p>
        </w:tc>
        <w:tc>
          <w:tcPr>
            <w:tcW w:w="2127" w:type="dxa"/>
          </w:tcPr>
          <w:p w:rsidR="00D14168" w:rsidRPr="00D14168" w:rsidRDefault="00D14168" w:rsidP="00CC2251">
            <w:pPr>
              <w:spacing w:before="0"/>
              <w:jc w:val="center"/>
              <w:rPr>
                <w:rFonts w:cs="Arial"/>
                <w:lang w:val="ru-RU"/>
              </w:rPr>
            </w:pPr>
          </w:p>
        </w:tc>
        <w:tc>
          <w:tcPr>
            <w:tcW w:w="4022" w:type="dxa"/>
          </w:tcPr>
          <w:p w:rsidR="00D14168" w:rsidRPr="00D14168" w:rsidRDefault="00D14168" w:rsidP="00CC2251">
            <w:pPr>
              <w:spacing w:before="0"/>
              <w:jc w:val="center"/>
              <w:rPr>
                <w:rFonts w:cs="Arial"/>
                <w:lang w:val="ru-RU"/>
              </w:rPr>
            </w:pPr>
            <w:r w:rsidRPr="00D14168">
              <w:rPr>
                <w:rFonts w:cs="Arial"/>
              </w:rPr>
              <w:t>Понуђач</w:t>
            </w:r>
            <w:r w:rsidRPr="00D14168">
              <w:rPr>
                <w:rFonts w:cs="Arial"/>
                <w:lang w:val="ru-RU"/>
              </w:rPr>
              <w:t>:</w:t>
            </w:r>
          </w:p>
        </w:tc>
      </w:tr>
      <w:tr w:rsidR="00D14168" w:rsidRPr="00D14168" w:rsidTr="00CC2251">
        <w:trPr>
          <w:jc w:val="center"/>
        </w:trPr>
        <w:tc>
          <w:tcPr>
            <w:tcW w:w="3882" w:type="dxa"/>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rPr>
            </w:pPr>
            <w:r w:rsidRPr="00D14168">
              <w:rPr>
                <w:rFonts w:cs="Arial"/>
              </w:rPr>
              <w:t>М.П.</w:t>
            </w:r>
          </w:p>
        </w:tc>
        <w:tc>
          <w:tcPr>
            <w:tcW w:w="4022" w:type="dxa"/>
          </w:tcPr>
          <w:p w:rsidR="00D14168" w:rsidRPr="00D14168" w:rsidRDefault="00D14168" w:rsidP="00CC2251">
            <w:pPr>
              <w:spacing w:before="0"/>
              <w:jc w:val="center"/>
              <w:rPr>
                <w:rFonts w:cs="Arial"/>
                <w:lang w:val="ru-RU"/>
              </w:rPr>
            </w:pPr>
          </w:p>
        </w:tc>
      </w:tr>
      <w:tr w:rsidR="00D14168" w:rsidRPr="00D14168" w:rsidTr="00CC2251">
        <w:trPr>
          <w:jc w:val="center"/>
        </w:trPr>
        <w:tc>
          <w:tcPr>
            <w:tcW w:w="3882" w:type="dxa"/>
            <w:tcBorders>
              <w:bottom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bottom w:val="single" w:sz="4" w:space="0" w:color="auto"/>
            </w:tcBorders>
          </w:tcPr>
          <w:p w:rsidR="00D14168" w:rsidRPr="00D14168" w:rsidRDefault="00D14168" w:rsidP="00CC2251">
            <w:pPr>
              <w:spacing w:before="0"/>
              <w:jc w:val="center"/>
              <w:rPr>
                <w:rFonts w:cs="Arial"/>
                <w:lang w:val="ru-RU"/>
              </w:rPr>
            </w:pPr>
          </w:p>
        </w:tc>
      </w:tr>
    </w:tbl>
    <w:p w:rsidR="00D14168" w:rsidRPr="00D14168" w:rsidRDefault="00D14168" w:rsidP="00D14168">
      <w:pPr>
        <w:spacing w:before="0"/>
        <w:rPr>
          <w:rFonts w:cs="Arial"/>
        </w:rPr>
      </w:pPr>
      <w:r w:rsidRPr="00D14168">
        <w:rPr>
          <w:rFonts w:cs="Arial"/>
        </w:rPr>
        <w:t xml:space="preserve">                                                                                              Потпис овлашћеног лица</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Прилог:</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1 једна потписана и оверена бланко сопствена меница као гаранција за добро извршење посла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D14168" w:rsidRDefault="00D14168" w:rsidP="00D14168">
      <w:pPr>
        <w:spacing w:before="0"/>
        <w:rPr>
          <w:rFonts w:cs="Arial"/>
          <w:color w:val="00B0F0"/>
        </w:rPr>
      </w:pPr>
    </w:p>
    <w:p w:rsid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rPr>
      </w:pPr>
    </w:p>
    <w:p w:rsidR="00D14168" w:rsidRPr="00D14168" w:rsidRDefault="00D14168" w:rsidP="00D14168">
      <w:pPr>
        <w:spacing w:before="0"/>
        <w:rPr>
          <w:rFonts w:cs="Arial"/>
          <w:color w:val="00B0F0"/>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D80922" w:rsidRDefault="00D80922" w:rsidP="00827A40">
      <w:pPr>
        <w:suppressAutoHyphens/>
        <w:jc w:val="center"/>
        <w:rPr>
          <w:rFonts w:eastAsia="Arial Unicode MS" w:cs="Arial"/>
          <w:b/>
          <w:color w:val="000000"/>
          <w:kern w:val="1"/>
          <w:lang w:val="sr-Cyrl-RS" w:eastAsia="ar-SA"/>
        </w:rPr>
      </w:pPr>
    </w:p>
    <w:p w:rsidR="00D80922" w:rsidRDefault="00D80922"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lang w:val="sr-Latn-RS" w:eastAsia="sr-Latn-RS"/>
        </w:rPr>
        <w:drawing>
          <wp:anchor distT="0" distB="0" distL="114300" distR="114300" simplePos="0" relativeHeight="251659264" behindDoc="0" locked="0" layoutInCell="1" allowOverlap="1" wp14:anchorId="53840812" wp14:editId="0B368491">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B012E8" w:rsidRDefault="00B012E8" w:rsidP="00827A40">
      <w:pPr>
        <w:pStyle w:val="BodyText"/>
        <w:spacing w:before="0"/>
        <w:jc w:val="center"/>
        <w:rPr>
          <w:rFonts w:cs="Arial"/>
          <w:sz w:val="22"/>
          <w:szCs w:val="22"/>
          <w:lang w:val="ru-RU"/>
        </w:rPr>
      </w:pPr>
    </w:p>
    <w:p w:rsidR="00B012E8" w:rsidRDefault="00B012E8" w:rsidP="00827A40">
      <w:pPr>
        <w:pStyle w:val="BodyText"/>
        <w:spacing w:before="0"/>
        <w:jc w:val="center"/>
        <w:rPr>
          <w:rFonts w:cs="Arial"/>
          <w:sz w:val="22"/>
          <w:szCs w:val="22"/>
          <w:lang w:val="ru-RU"/>
        </w:rPr>
      </w:pPr>
    </w:p>
    <w:p w:rsidR="0037279B" w:rsidRPr="00D80922" w:rsidRDefault="0037279B"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Pr="00E47C2E">
        <w:rPr>
          <w:rFonts w:cs="Arial"/>
          <w:lang w:val="ru-RU"/>
        </w:rPr>
        <w:t>201</w:t>
      </w:r>
      <w:r w:rsidR="00113997">
        <w:rPr>
          <w:rFonts w:cs="Arial"/>
          <w:lang w:val="ru-RU"/>
        </w:rPr>
        <w:t>9</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 из Беог</w:t>
      </w:r>
      <w:r w:rsidR="00113997">
        <w:rPr>
          <w:rFonts w:cs="Arial"/>
        </w:rPr>
        <w:t xml:space="preserve">рада, Улица </w:t>
      </w:r>
      <w:r w:rsidR="00113997">
        <w:rPr>
          <w:rFonts w:cs="Arial"/>
          <w:lang w:val="sr-Cyrl-RS"/>
        </w:rPr>
        <w:t>Балканска 13</w:t>
      </w:r>
      <w:r>
        <w:rPr>
          <w:rFonts w:cs="Arial"/>
        </w:rPr>
        <w:t>,</w:t>
      </w:r>
      <w:r w:rsidR="00113997">
        <w:rPr>
          <w:rFonts w:cs="Arial"/>
          <w:lang w:val="sr-Cyrl-RS"/>
        </w:rPr>
        <w:t xml:space="preserve"> </w:t>
      </w:r>
      <w:r>
        <w:rPr>
          <w:rFonts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w:t>
      </w:r>
      <w:r w:rsidR="00113997">
        <w:rPr>
          <w:rFonts w:cs="Arial"/>
        </w:rPr>
        <w:t>1.</w:t>
      </w:r>
      <w:r w:rsidR="00113997">
        <w:rPr>
          <w:rFonts w:cs="Arial"/>
          <w:lang w:val="sr-Cyrl-RS"/>
        </w:rPr>
        <w:t>296992/1-17</w:t>
      </w:r>
      <w:r w:rsidR="00113997">
        <w:rPr>
          <w:rFonts w:cs="Arial"/>
        </w:rPr>
        <w:t xml:space="preserve"> од </w:t>
      </w:r>
      <w:r w:rsidR="00113997">
        <w:rPr>
          <w:rFonts w:cs="Arial"/>
          <w:lang w:val="sr-Cyrl-RS"/>
        </w:rPr>
        <w:t>15</w:t>
      </w:r>
      <w:r w:rsidR="00113997">
        <w:rPr>
          <w:rFonts w:cs="Arial"/>
        </w:rPr>
        <w:t>.0</w:t>
      </w:r>
      <w:r w:rsidR="00113997">
        <w:rPr>
          <w:rFonts w:cs="Arial"/>
          <w:lang w:val="sr-Cyrl-RS"/>
        </w:rPr>
        <w:t>6</w:t>
      </w:r>
      <w:r w:rsidR="009956E1">
        <w:rPr>
          <w:rFonts w:cs="Arial"/>
        </w:rPr>
        <w:t>.2017</w:t>
      </w:r>
      <w:r>
        <w:rPr>
          <w:rFonts w:cs="Arial"/>
        </w:rPr>
        <w:t>.године, заступа финансијски директо</w:t>
      </w:r>
      <w:r w:rsidR="00113997">
        <w:rPr>
          <w:rFonts w:cs="Arial"/>
        </w:rPr>
        <w:t xml:space="preserve">р ТЕНТ </w:t>
      </w:r>
      <w:r w:rsidR="00113997">
        <w:rPr>
          <w:rFonts w:cs="Arial"/>
          <w:lang w:val="sr-Cyrl-RS"/>
        </w:rPr>
        <w:t>Жељко Вујиновић</w:t>
      </w:r>
      <w:r w:rsidRPr="000E13A3">
        <w:rPr>
          <w:rFonts w:cs="Arial"/>
        </w:rPr>
        <w:t xml:space="preserve"> (у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113997">
        <w:rPr>
          <w:rFonts w:cs="Arial"/>
        </w:rPr>
        <w:t>__.__.201</w:t>
      </w:r>
      <w:r w:rsidR="00113997">
        <w:rPr>
          <w:rFonts w:cs="Arial"/>
          <w:lang w:val="sr-Cyrl-RS"/>
        </w:rPr>
        <w:t>9</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113997" w:rsidRDefault="00113997"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024E89">
        <w:rPr>
          <w:rFonts w:cs="Arial"/>
          <w:lang w:val="sr-Cyrl-RS"/>
        </w:rPr>
        <w:t>Испитивање и сервисирање изолационих апарата</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113997">
        <w:rPr>
          <w:rFonts w:cs="Arial"/>
          <w:lang w:val="sr-Cyrl-RS"/>
        </w:rPr>
        <w:t>3000/0021/2018 (2873/2018</w:t>
      </w:r>
      <w:r w:rsidR="00024E89">
        <w:rPr>
          <w:rFonts w:cs="Arial"/>
          <w:lang w:val="sr-Cyrl-RS"/>
        </w:rPr>
        <w:t>)</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113997">
        <w:rPr>
          <w:rFonts w:cs="Arial"/>
          <w:lang w:val="sr-Cyrl-RS"/>
        </w:rPr>
        <w:t>9</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113997">
        <w:rPr>
          <w:rFonts w:cs="Arial"/>
          <w:lang w:val="sr-Cyrl-RS"/>
        </w:rPr>
        <w:t>3000/0021/2018 (2873/2018</w:t>
      </w:r>
      <w:r w:rsidR="00024E89">
        <w:rPr>
          <w:rFonts w:cs="Arial"/>
          <w:lang w:val="sr-Cyrl-RS"/>
        </w:rPr>
        <w:t>)</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113997">
        <w:rPr>
          <w:rFonts w:cs="Arial"/>
          <w:lang w:val="sr-Cyrl-RS"/>
        </w:rPr>
        <w:t>9</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24E89">
        <w:rPr>
          <w:rFonts w:cs="Arial"/>
          <w:b/>
          <w:lang w:val="sr-Cyrl-RS"/>
        </w:rPr>
        <w:t>Испитивање и сервисирање изолационих апарата</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084196">
        <w:rPr>
          <w:rFonts w:cs="Arial"/>
          <w:lang w:val="sr-Cyrl-RS"/>
        </w:rPr>
        <w:t>9</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Pr>
          <w:rFonts w:cs="Arial"/>
          <w:lang w:val="sr-Cyrl-RS"/>
        </w:rPr>
        <w:t>.</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D5004C" w:rsidRPr="00337226" w:rsidRDefault="00D5004C" w:rsidP="00D5004C">
      <w:pPr>
        <w:pStyle w:val="KDParagraf"/>
        <w:spacing w:before="0"/>
        <w:rPr>
          <w:rFonts w:cs="Arial"/>
          <w:b/>
          <w:color w:val="00B0F0"/>
        </w:rPr>
      </w:pPr>
    </w:p>
    <w:p w:rsidR="00D5004C"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5714EC" w:rsidRDefault="005714EC" w:rsidP="00D5004C">
      <w:pPr>
        <w:pStyle w:val="KDParagraf"/>
        <w:spacing w:before="0"/>
        <w:rPr>
          <w:rFonts w:cs="Arial"/>
          <w:lang w:val="sr-Cyrl-RS"/>
        </w:rPr>
      </w:pPr>
    </w:p>
    <w:p w:rsidR="0037279B" w:rsidRDefault="005714EC" w:rsidP="0037279B">
      <w:pPr>
        <w:pStyle w:val="KDParagraf"/>
        <w:spacing w:before="0"/>
        <w:rPr>
          <w:rFonts w:cs="Arial"/>
          <w:lang w:val="sr-Cyrl-RS"/>
        </w:rPr>
      </w:pPr>
      <w:r>
        <w:rPr>
          <w:rFonts w:cs="Arial"/>
          <w:lang w:val="sr-Cyrl-RS"/>
        </w:rPr>
        <w:t xml:space="preserve">У слућају потребе за заменом делова изолационих апарата/резервних боца, иста ће се вршити према </w:t>
      </w:r>
      <w:r w:rsidR="0037279B">
        <w:rPr>
          <w:rFonts w:cs="Arial"/>
          <w:lang w:val="sr-Cyrl-RS"/>
        </w:rPr>
        <w:t xml:space="preserve">јединичним ценама наведеним у </w:t>
      </w:r>
      <w:r>
        <w:rPr>
          <w:rFonts w:cs="Arial"/>
          <w:lang w:val="sr-Cyrl-RS"/>
        </w:rPr>
        <w:t xml:space="preserve">ценовнику из Табеле </w:t>
      </w:r>
      <w:r w:rsidR="00D14168">
        <w:rPr>
          <w:rFonts w:cs="Arial"/>
          <w:lang w:val="sr-Cyrl-RS"/>
        </w:rPr>
        <w:t>цен</w:t>
      </w:r>
      <w:r w:rsidR="0037279B">
        <w:rPr>
          <w:rFonts w:cs="Arial"/>
          <w:lang w:val="sr-Cyrl-RS"/>
        </w:rPr>
        <w:t>о</w:t>
      </w:r>
      <w:r w:rsidR="00D14168">
        <w:rPr>
          <w:rFonts w:cs="Arial"/>
          <w:lang w:val="sr-Cyrl-RS"/>
        </w:rPr>
        <w:t>вника резервних делова</w:t>
      </w:r>
      <w:r>
        <w:rPr>
          <w:rFonts w:cs="Arial"/>
          <w:lang w:val="sr-Cyrl-RS"/>
        </w:rPr>
        <w:t xml:space="preserve"> (кој</w:t>
      </w:r>
      <w:r w:rsidR="0037279B">
        <w:rPr>
          <w:rFonts w:cs="Arial"/>
          <w:lang w:val="sr-Cyrl-RS"/>
        </w:rPr>
        <w:t>и је саставни део овог уговора), а до укупног износа од највише 150.000,00 динара без ПДВ-а, односно 180.000,00 РСД са ПДВ-ом.</w:t>
      </w:r>
    </w:p>
    <w:p w:rsidR="0037279B" w:rsidRPr="005714EC" w:rsidRDefault="0037279B" w:rsidP="0037279B">
      <w:pPr>
        <w:pStyle w:val="KDParagraf"/>
        <w:spacing w:before="0"/>
        <w:rPr>
          <w:rFonts w:cs="Arial"/>
          <w:lang w:val="sr-Cyrl-RS"/>
        </w:rPr>
      </w:pPr>
    </w:p>
    <w:p w:rsidR="005714EC" w:rsidRDefault="005714EC" w:rsidP="00D5004C">
      <w:pPr>
        <w:pStyle w:val="KDParagraf"/>
        <w:spacing w:before="0"/>
        <w:rPr>
          <w:rFonts w:cs="Arial"/>
          <w:lang w:val="sr-Cyrl-RS"/>
        </w:rPr>
      </w:pPr>
      <w:r>
        <w:rPr>
          <w:rFonts w:cs="Arial"/>
          <w:lang w:val="sr-Cyrl-RS"/>
        </w:rPr>
        <w:t xml:space="preserve"> Евентуалну замену резервних делова одобрава одговорно лице Корисника услуга.</w:t>
      </w:r>
    </w:p>
    <w:p w:rsidR="00D5004C" w:rsidRDefault="00D5004C" w:rsidP="00D5004C">
      <w:pPr>
        <w:pStyle w:val="KDParagraf"/>
        <w:spacing w:before="0"/>
        <w:rPr>
          <w:rFonts w:cs="Arial"/>
          <w:color w:val="00B0F0"/>
          <w:lang w:val="sr-Cyrl-RS"/>
        </w:rPr>
      </w:pPr>
    </w:p>
    <w:p w:rsidR="00A14F40" w:rsidRDefault="00A14F40" w:rsidP="00D5004C">
      <w:pPr>
        <w:pStyle w:val="KDParagraf"/>
        <w:spacing w:before="0"/>
        <w:rPr>
          <w:rFonts w:cs="Arial"/>
          <w:color w:val="00B0F0"/>
          <w:lang w:val="sr-Cyrl-RS"/>
        </w:rPr>
      </w:pPr>
    </w:p>
    <w:p w:rsidR="00D5004C" w:rsidRPr="005714EC"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lastRenderedPageBreak/>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4E3569"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r>
        <w:rPr>
          <w:rFonts w:eastAsia="Calibri" w:cs="Arial"/>
          <w:lang w:val="sr-Cyrl-RS"/>
        </w:rPr>
        <w:t xml:space="preserve"> </w:t>
      </w: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 xml:space="preserve">Јавно предузеће „Електропривреда </w:t>
      </w:r>
      <w:r w:rsidR="00084196">
        <w:rPr>
          <w:rFonts w:cs="Arial"/>
          <w:b/>
        </w:rPr>
        <w:t>Србије</w:t>
      </w:r>
      <w:proofErr w:type="gramStart"/>
      <w:r w:rsidR="00084196">
        <w:rPr>
          <w:rFonts w:cs="Arial"/>
          <w:b/>
        </w:rPr>
        <w:t>“ Београд</w:t>
      </w:r>
      <w:proofErr w:type="gramEnd"/>
      <w:r w:rsidR="00084196">
        <w:rPr>
          <w:rFonts w:cs="Arial"/>
          <w:b/>
        </w:rPr>
        <w:t xml:space="preserve">, </w:t>
      </w:r>
      <w:r w:rsidR="00084196">
        <w:rPr>
          <w:rFonts w:cs="Arial"/>
          <w:b/>
          <w:lang w:val="sr-Cyrl-RS"/>
        </w:rPr>
        <w:t>Балканска 13</w:t>
      </w:r>
      <w:r w:rsidRPr="007F2807">
        <w:rPr>
          <w:rFonts w:cs="Arial"/>
          <w:b/>
        </w:rPr>
        <w:t xml:space="preserve">,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sidR="00A14F40">
        <w:rPr>
          <w:rFonts w:cs="Arial"/>
          <w:lang w:val="sr-Cyrl-RS"/>
        </w:rPr>
        <w:t xml:space="preserve"> </w:t>
      </w:r>
      <w:r w:rsidR="00084196">
        <w:rPr>
          <w:rFonts w:cs="Arial"/>
          <w:lang w:val="sr-Cyrl-RS"/>
        </w:rPr>
        <w:t>ТЕНТ А, ул. Богољуба Урошевића Црног 44,</w:t>
      </w:r>
      <w:r>
        <w:rPr>
          <w:rFonts w:cs="Arial"/>
        </w:rPr>
        <w:t xml:space="preserve">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37279B">
        <w:rPr>
          <w:rFonts w:cs="Arial"/>
          <w:lang w:val="sr-Cyrl-RS"/>
        </w:rPr>
        <w:t xml:space="preserve"> односно ценовника резервних делова</w:t>
      </w:r>
      <w:r w:rsidRPr="00FF427B">
        <w:rPr>
          <w:rFonts w:cs="Arial"/>
        </w:rPr>
        <w:t>).</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sidR="00084196">
        <w:rPr>
          <w:rFonts w:cs="Arial"/>
          <w:lang w:val="sr-Cyrl-RS"/>
        </w:rPr>
        <w:t>А</w:t>
      </w:r>
      <w:r w:rsidRPr="00E07C61">
        <w:rPr>
          <w:rFonts w:cs="Arial"/>
        </w:rPr>
        <w:t xml:space="preserve"> на адреси: </w:t>
      </w:r>
      <w:r w:rsidR="00084196">
        <w:rPr>
          <w:rFonts w:cs="Arial"/>
        </w:rPr>
        <w:t>Богољуба Урошевића Црног 44</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B012E8" w:rsidRPr="00046086" w:rsidRDefault="001A5992" w:rsidP="00B012E8">
      <w:pPr>
        <w:spacing w:before="0"/>
        <w:rPr>
          <w:rFonts w:cs="Arial"/>
          <w:lang w:val="sr-Cyrl-RS"/>
        </w:rPr>
      </w:pPr>
      <w:r>
        <w:rPr>
          <w:rFonts w:cs="Arial"/>
          <w:color w:val="000000" w:themeColor="text1"/>
          <w:lang w:val="sr-Cyrl-RS"/>
        </w:rPr>
        <w:t>Период</w:t>
      </w:r>
      <w:r w:rsidR="00B012E8" w:rsidRPr="00557626">
        <w:rPr>
          <w:rFonts w:cs="Arial"/>
          <w:color w:val="000000" w:themeColor="text1"/>
        </w:rPr>
        <w:t xml:space="preserve"> извршења услуга </w:t>
      </w:r>
      <w:r w:rsidR="00B012E8" w:rsidRPr="00C66679">
        <w:rPr>
          <w:rFonts w:cs="Arial"/>
          <w:color w:val="000000" w:themeColor="text1"/>
        </w:rPr>
        <w:t xml:space="preserve">је </w:t>
      </w:r>
      <w:r w:rsidR="00B012E8">
        <w:rPr>
          <w:rFonts w:cs="Arial"/>
          <w:color w:val="000000" w:themeColor="text1"/>
          <w:lang w:val="sr-Cyrl-RS"/>
        </w:rPr>
        <w:t>12</w:t>
      </w:r>
      <w:r w:rsidR="00B012E8" w:rsidRPr="00C66679">
        <w:rPr>
          <w:rFonts w:cs="Arial"/>
          <w:color w:val="000000" w:themeColor="text1"/>
        </w:rPr>
        <w:t xml:space="preserve"> </w:t>
      </w:r>
      <w:r w:rsidR="00B012E8">
        <w:rPr>
          <w:rFonts w:cs="Arial"/>
          <w:color w:val="000000" w:themeColor="text1"/>
          <w:lang w:val="sr-Cyrl-RS"/>
        </w:rPr>
        <w:t>месеци</w:t>
      </w:r>
      <w:r w:rsidR="00B012E8" w:rsidRPr="00557626">
        <w:rPr>
          <w:rFonts w:cs="Arial"/>
          <w:color w:val="000000" w:themeColor="text1"/>
        </w:rPr>
        <w:t xml:space="preserve"> од дана потписивања уговора</w:t>
      </w:r>
      <w:r w:rsidR="00B012E8">
        <w:rPr>
          <w:rFonts w:cs="Arial"/>
          <w:color w:val="000000" w:themeColor="text1"/>
          <w:lang w:val="sr-Cyrl-RS"/>
        </w:rPr>
        <w:t xml:space="preserve"> према потребама Корисника услуга. </w:t>
      </w:r>
      <w:r w:rsidR="00B012E8">
        <w:rPr>
          <w:rFonts w:cs="Arial"/>
          <w:lang w:val="sr-Cyrl-RS"/>
        </w:rPr>
        <w:t>пружалац улуга је у обавези да се у року од 2 дана одазове позиву корисника услуга.</w:t>
      </w:r>
      <w:r w:rsidR="00B012E8" w:rsidRPr="00046086">
        <w:rPr>
          <w:rFonts w:cs="Arial"/>
          <w:lang w:val="sr-Cyrl-RS"/>
        </w:rPr>
        <w:t xml:space="preserve"> Апарати се рачунајући дан одвожења из објеката ТЕНТ не могу задржати код </w:t>
      </w:r>
      <w:r w:rsidR="00B012E8">
        <w:rPr>
          <w:rFonts w:cs="Arial"/>
          <w:lang w:val="sr-Cyrl-RS"/>
        </w:rPr>
        <w:t>Пружаоца услуга</w:t>
      </w:r>
      <w:r w:rsidR="00B012E8" w:rsidRPr="00046086">
        <w:rPr>
          <w:rFonts w:cs="Arial"/>
          <w:lang w:val="sr-Cyrl-RS"/>
        </w:rPr>
        <w:t xml:space="preserve"> дуже од 15 дана, у супротном </w:t>
      </w:r>
      <w:r w:rsidR="00B012E8">
        <w:rPr>
          <w:rFonts w:cs="Arial"/>
          <w:lang w:val="sr-Cyrl-RS"/>
        </w:rPr>
        <w:t>пружалац услуга</w:t>
      </w:r>
      <w:r w:rsidR="00B012E8" w:rsidRPr="00046086">
        <w:rPr>
          <w:rFonts w:cs="Arial"/>
          <w:lang w:val="sr-Cyrl-RS"/>
        </w:rPr>
        <w:t xml:space="preserve"> је у обавези да </w:t>
      </w:r>
      <w:r w:rsidR="00B012E8">
        <w:rPr>
          <w:rFonts w:cs="Arial"/>
          <w:lang w:val="sr-Cyrl-RS"/>
        </w:rPr>
        <w:t>кориснику услуга</w:t>
      </w:r>
      <w:r w:rsidR="00B012E8" w:rsidRPr="00046086">
        <w:rPr>
          <w:rFonts w:cs="Arial"/>
          <w:lang w:val="sr-Cyrl-RS"/>
        </w:rPr>
        <w:t xml:space="preserve"> достави заменски апарат.</w:t>
      </w:r>
    </w:p>
    <w:p w:rsidR="00B012E8" w:rsidRDefault="00B012E8" w:rsidP="00B012E8">
      <w:pPr>
        <w:spacing w:before="0"/>
        <w:rPr>
          <w:rFonts w:cs="Arial"/>
          <w:color w:val="000000" w:themeColor="text1"/>
          <w:lang w:val="sr-Cyrl-RS"/>
        </w:rPr>
      </w:pPr>
    </w:p>
    <w:p w:rsidR="00B012E8" w:rsidRPr="00046086" w:rsidRDefault="00B012E8" w:rsidP="00B012E8">
      <w:pPr>
        <w:spacing w:before="0"/>
        <w:rPr>
          <w:rFonts w:cs="Arial"/>
          <w:lang w:val="sr-Cyrl-RS"/>
        </w:rPr>
      </w:pPr>
      <w:r w:rsidRPr="00046086">
        <w:rPr>
          <w:rFonts w:cs="Arial"/>
          <w:lang w:val="sr-Cyrl-RS"/>
        </w:rPr>
        <w:t xml:space="preserve">Приликом доставе сервисираних изолационих апарата или резервних боца </w:t>
      </w:r>
      <w:r>
        <w:rPr>
          <w:rFonts w:cs="Arial"/>
          <w:lang w:val="sr-Cyrl-RS"/>
        </w:rPr>
        <w:t>Пружалац услуга</w:t>
      </w:r>
      <w:r w:rsidRPr="00046086">
        <w:rPr>
          <w:rFonts w:cs="Arial"/>
          <w:lang w:val="sr-Cyrl-RS"/>
        </w:rPr>
        <w:t xml:space="preserve"> је у обавези да Служби БЗР и ЗОП Огранка ТЕНТ достави стручни налаз о извршен</w:t>
      </w:r>
      <w:r>
        <w:rPr>
          <w:rFonts w:cs="Arial"/>
          <w:lang w:val="sr-Cyrl-RS"/>
        </w:rPr>
        <w:t>им услугама</w:t>
      </w:r>
    </w:p>
    <w:p w:rsidR="00B012E8" w:rsidRDefault="00B012E8" w:rsidP="00B012E8">
      <w:pPr>
        <w:autoSpaceDE w:val="0"/>
        <w:autoSpaceDN w:val="0"/>
        <w:adjustRightInd w:val="0"/>
        <w:spacing w:before="0"/>
        <w:rPr>
          <w:rFonts w:eastAsia="Calibri" w:cs="Arial"/>
          <w:color w:val="00B0F0"/>
          <w:sz w:val="14"/>
          <w:lang w:val="sr-Cyrl-RS"/>
        </w:rPr>
      </w:pPr>
    </w:p>
    <w:p w:rsidR="00B012E8" w:rsidRDefault="00B012E8" w:rsidP="00B012E8">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lastRenderedPageBreak/>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је дата 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Pr>
          <w:rFonts w:eastAsia="TimesNewRomanPSMT" w:cs="Arial"/>
          <w:bCs/>
          <w:color w:val="000000"/>
          <w:szCs w:val="24"/>
          <w:lang w:val="sr-Cyrl-RS"/>
        </w:rPr>
        <w:t>Корисник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sidR="00A14F40">
        <w:rPr>
          <w:rFonts w:eastAsia="TimesNewRomanPSMT" w:cs="Arial"/>
          <w:bCs/>
          <w:color w:val="000000"/>
          <w:szCs w:val="24"/>
          <w:lang w:val="sr-Cyrl-RS"/>
        </w:rPr>
        <w:t>П</w:t>
      </w:r>
      <w:r>
        <w:rPr>
          <w:rFonts w:eastAsia="TimesNewRomanPSMT" w:cs="Arial"/>
          <w:bCs/>
          <w:color w:val="000000"/>
          <w:szCs w:val="24"/>
          <w:lang w:val="sr-Cyrl-RS"/>
        </w:rPr>
        <w:t>ружаоца услуге.</w:t>
      </w:r>
    </w:p>
    <w:p w:rsidR="00B012E8" w:rsidRDefault="00B012E8" w:rsidP="00B012E8">
      <w:pPr>
        <w:autoSpaceDE w:val="0"/>
        <w:autoSpaceDN w:val="0"/>
        <w:adjustRightInd w:val="0"/>
        <w:spacing w:before="0"/>
        <w:rPr>
          <w:rFonts w:eastAsia="TimesNewRomanPSMT" w:cs="Arial"/>
          <w:bCs/>
          <w:color w:val="000000"/>
          <w:szCs w:val="24"/>
          <w:lang w:val="sr-Cyrl-RS"/>
        </w:rPr>
      </w:pPr>
    </w:p>
    <w:p w:rsidR="00B012E8" w:rsidRDefault="00B012E8" w:rsidP="00B012E8">
      <w:pPr>
        <w:autoSpaceDE w:val="0"/>
        <w:autoSpaceDN w:val="0"/>
        <w:adjustRightInd w:val="0"/>
        <w:spacing w:before="0"/>
        <w:rPr>
          <w:rFonts w:cs="Arial"/>
          <w:color w:val="000000" w:themeColor="text1"/>
          <w:lang w:val="sr-Cyrl-RS"/>
        </w:rPr>
      </w:pPr>
      <w:r>
        <w:rPr>
          <w:rFonts w:eastAsia="TimesNewRomanPSMT" w:cs="Arial"/>
          <w:bCs/>
          <w:color w:val="000000"/>
          <w:szCs w:val="24"/>
          <w:lang w:val="sr-Cyrl-RS"/>
        </w:rPr>
        <w:t>Приужалац 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Ушће; ТЕ Колубара – Велики Црњени; ТЕ Морава - Свилајнац)</w:t>
      </w:r>
      <w:r w:rsidRPr="00A027B5">
        <w:rPr>
          <w:rFonts w:eastAsia="TimesNewRomanPSMT" w:cs="Arial"/>
          <w:bCs/>
          <w:color w:val="000000"/>
          <w:szCs w:val="24"/>
          <w:lang w:val="sr-Cyrl-RS"/>
        </w:rPr>
        <w:t>.</w:t>
      </w:r>
      <w:r w:rsidR="005714EC">
        <w:rPr>
          <w:rFonts w:cs="Arial"/>
          <w:color w:val="000000" w:themeColor="text1"/>
          <w:lang w:val="sr-Cyrl-RS"/>
        </w:rPr>
        <w:t xml:space="preserve"> </w:t>
      </w:r>
    </w:p>
    <w:p w:rsidR="005714EC" w:rsidRPr="005714EC" w:rsidRDefault="005714EC" w:rsidP="00B012E8">
      <w:pPr>
        <w:autoSpaceDE w:val="0"/>
        <w:autoSpaceDN w:val="0"/>
        <w:adjustRightInd w:val="0"/>
        <w:spacing w:before="0"/>
        <w:rPr>
          <w:rFonts w:cs="Arial"/>
          <w:color w:val="000000" w:themeColor="text1"/>
          <w:lang w:val="sr-Cyrl-RS"/>
        </w:rPr>
      </w:pP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proofErr w:type="gramStart"/>
      <w:r w:rsidRPr="00337226">
        <w:rPr>
          <w:rFonts w:cs="Arial"/>
          <w:b/>
        </w:rPr>
        <w:t xml:space="preserve">Члан </w:t>
      </w:r>
      <w:r>
        <w:rPr>
          <w:rFonts w:cs="Arial"/>
          <w:b/>
          <w:lang w:val="sr-Cyrl-RS"/>
        </w:rPr>
        <w:t>6</w:t>
      </w:r>
      <w:r w:rsidRPr="00337226">
        <w:rPr>
          <w:rFonts w:cs="Arial"/>
        </w:rPr>
        <w:t>.</w:t>
      </w:r>
      <w:proofErr w:type="gramEnd"/>
    </w:p>
    <w:p w:rsidR="00C9268C" w:rsidRPr="00BE01D0" w:rsidRDefault="00C9268C" w:rsidP="00C9268C">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уговора  , а да евентуални продужетак важења уговора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14F40" w:rsidRPr="0037279B" w:rsidRDefault="00C9268C" w:rsidP="0037279B">
      <w:pPr>
        <w:pStyle w:val="KDParagraf"/>
        <w:spacing w:before="0"/>
        <w:rPr>
          <w:rFonts w:cs="Arial"/>
          <w:lang w:val="sr-Cyrl-RS"/>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A14F40" w:rsidRDefault="00A14F40" w:rsidP="00A14F40">
      <w:pPr>
        <w:pStyle w:val="KDParagraf"/>
        <w:tabs>
          <w:tab w:val="clear" w:pos="567"/>
          <w:tab w:val="left" w:pos="960"/>
        </w:tabs>
        <w:spacing w:before="0"/>
        <w:rPr>
          <w:rFonts w:cs="Arial"/>
          <w:b/>
          <w:color w:val="000000" w:themeColor="text1"/>
          <w:lang w:val="sr-Cyrl-RS"/>
        </w:rPr>
      </w:pPr>
    </w:p>
    <w:p w:rsidR="00B012E8" w:rsidRPr="001F2A9B" w:rsidRDefault="00B012E8" w:rsidP="00B012E8">
      <w:pPr>
        <w:pStyle w:val="KDParagraf"/>
        <w:spacing w:before="0"/>
        <w:rPr>
          <w:rFonts w:cs="Arial"/>
          <w:b/>
          <w:color w:val="000000" w:themeColor="text1"/>
          <w:lang w:val="sr-Cyrl-RS"/>
        </w:rPr>
      </w:pPr>
      <w:r w:rsidRPr="0097203F">
        <w:rPr>
          <w:rFonts w:cs="Arial"/>
          <w:b/>
          <w:color w:val="000000" w:themeColor="text1"/>
        </w:rPr>
        <w:t xml:space="preserve">ГАРАНТНИ РОК </w:t>
      </w:r>
    </w:p>
    <w:p w:rsidR="00B012E8" w:rsidRPr="0097203F" w:rsidRDefault="00B012E8" w:rsidP="00B012E8">
      <w:pPr>
        <w:pStyle w:val="KDParagraf"/>
        <w:spacing w:before="0"/>
        <w:jc w:val="center"/>
        <w:rPr>
          <w:rFonts w:cs="Arial"/>
          <w:color w:val="000000" w:themeColor="text1"/>
        </w:rPr>
      </w:pPr>
      <w:proofErr w:type="gramStart"/>
      <w:r w:rsidRPr="0097203F">
        <w:rPr>
          <w:rFonts w:cs="Arial"/>
          <w:b/>
          <w:color w:val="000000" w:themeColor="text1"/>
        </w:rPr>
        <w:t xml:space="preserve">Члан </w:t>
      </w:r>
      <w:r>
        <w:rPr>
          <w:rFonts w:cs="Arial"/>
          <w:b/>
          <w:color w:val="000000" w:themeColor="text1"/>
          <w:lang w:val="sr-Cyrl-RS"/>
        </w:rPr>
        <w:t>7</w:t>
      </w:r>
      <w:r w:rsidRPr="0097203F">
        <w:rPr>
          <w:rFonts w:cs="Arial"/>
          <w:color w:val="000000" w:themeColor="text1"/>
        </w:rPr>
        <w:t>.</w:t>
      </w:r>
      <w:proofErr w:type="gramEnd"/>
    </w:p>
    <w:p w:rsidR="00B012E8" w:rsidRDefault="00B012E8" w:rsidP="00B012E8">
      <w:pPr>
        <w:ind w:right="71"/>
        <w:rPr>
          <w:rFonts w:eastAsia="Calibri" w:cs="Arial"/>
        </w:rPr>
      </w:pPr>
      <w:r>
        <w:rPr>
          <w:rFonts w:eastAsia="Calibri" w:cs="Arial"/>
          <w:bCs/>
          <w:lang w:val="sr-Cyrl-RS"/>
        </w:rPr>
        <w:t>Пружалац улуга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извршења </w:t>
      </w:r>
      <w:r w:rsidR="007D5D70">
        <w:rPr>
          <w:rFonts w:eastAsia="TimesNewRomanPSMT" w:cs="Arial"/>
          <w:bCs/>
          <w:color w:val="000000"/>
        </w:rPr>
        <w:t>o</w:t>
      </w:r>
      <w:r w:rsidR="007D5D70">
        <w:rPr>
          <w:rFonts w:eastAsia="TimesNewRomanPSMT" w:cs="Arial"/>
          <w:bCs/>
          <w:color w:val="000000"/>
          <w:lang w:val="sr-Cyrl-RS"/>
        </w:rPr>
        <w:t>дносно ____ месеци од дана уградње</w:t>
      </w:r>
      <w:r w:rsidR="0037279B">
        <w:rPr>
          <w:rFonts w:eastAsia="TimesNewRomanPSMT" w:cs="Arial"/>
          <w:bCs/>
          <w:color w:val="000000"/>
          <w:lang w:val="sr-Cyrl-RS"/>
        </w:rPr>
        <w:t xml:space="preserve"> резервних делова</w:t>
      </w:r>
      <w:r w:rsidR="007D5D70">
        <w:rPr>
          <w:rFonts w:eastAsia="TimesNewRomanPSMT" w:cs="Arial"/>
          <w:bCs/>
          <w:color w:val="000000"/>
          <w:lang w:val="sr-Cyrl-RS"/>
        </w:rPr>
        <w:t>,</w:t>
      </w:r>
      <w:r>
        <w:rPr>
          <w:rFonts w:eastAsia="Calibri" w:cs="Arial"/>
          <w:lang w:val="sr-Cyrl-RS"/>
        </w:rPr>
        <w:t xml:space="preserve"> </w:t>
      </w:r>
      <w:r>
        <w:rPr>
          <w:rFonts w:eastAsia="Calibri" w:cs="Arial"/>
        </w:rPr>
        <w:t xml:space="preserve">како је у прихваћеној понуди навео. </w:t>
      </w:r>
    </w:p>
    <w:p w:rsidR="007D5D70" w:rsidRDefault="007D5D70" w:rsidP="00B012E8">
      <w:pPr>
        <w:ind w:right="71"/>
        <w:rPr>
          <w:rFonts w:eastAsia="Calibri" w:cs="Arial"/>
        </w:rPr>
      </w:pPr>
    </w:p>
    <w:p w:rsidR="00B012E8" w:rsidRPr="0097203F" w:rsidRDefault="00B012E8" w:rsidP="00B012E8">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D5004C" w:rsidRPr="00B012E8" w:rsidRDefault="00B012E8" w:rsidP="00D5004C">
      <w:pPr>
        <w:pStyle w:val="KDParagraf"/>
        <w:spacing w:before="0"/>
        <w:rPr>
          <w:rFonts w:cs="Arial"/>
          <w:color w:val="000000" w:themeColor="text1"/>
          <w:lang w:val="sr-Cyrl-RS"/>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w:t>
      </w:r>
      <w:r>
        <w:rPr>
          <w:rFonts w:cs="Arial"/>
          <w:color w:val="000000" w:themeColor="text1"/>
        </w:rPr>
        <w:t>рђене недостатке о свом трошку.</w:t>
      </w:r>
    </w:p>
    <w:p w:rsidR="00B012E8" w:rsidRPr="003A4A90" w:rsidRDefault="00B012E8"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8</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lastRenderedPageBreak/>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A14F40"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A14F40">
        <w:rPr>
          <w:rFonts w:cs="Arial"/>
          <w:b/>
          <w:lang w:val="sr-Cyrl-RS"/>
        </w:rPr>
        <w:t>9</w:t>
      </w:r>
      <w:r w:rsidRPr="00E47C2E">
        <w:rPr>
          <w:rFonts w:cs="Arial"/>
        </w:rPr>
        <w:t>.</w:t>
      </w:r>
      <w:proofErr w:type="gramEnd"/>
    </w:p>
    <w:p w:rsidR="00BE01D0" w:rsidRDefault="00BE01D0" w:rsidP="003A4A90">
      <w:pPr>
        <w:tabs>
          <w:tab w:val="left" w:pos="567"/>
        </w:tabs>
        <w:spacing w:before="0"/>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законских заступника Уговорних страна и достављања средства финансијског обезбеђења</w:t>
      </w:r>
      <w:r w:rsidR="00A14F40">
        <w:rPr>
          <w:rFonts w:cs="Arial"/>
          <w:lang w:val="sr-Cyrl-RS"/>
        </w:rPr>
        <w:t xml:space="preserve"> за добро извршење посла</w:t>
      </w:r>
      <w:r w:rsidRPr="00DF1970">
        <w:rPr>
          <w:rFonts w:cs="Arial"/>
          <w:lang w:val="sr-Cyrl-RS"/>
        </w:rPr>
        <w:t>.</w:t>
      </w:r>
    </w:p>
    <w:p w:rsidR="003A4A90" w:rsidRPr="00DF1970" w:rsidRDefault="003A4A90" w:rsidP="003A4A90">
      <w:pPr>
        <w:tabs>
          <w:tab w:val="left" w:pos="567"/>
        </w:tabs>
        <w:spacing w:before="0"/>
        <w:rPr>
          <w:rFonts w:cs="Arial"/>
          <w:lang w:val="sr-Cyrl-RS"/>
        </w:rPr>
      </w:pPr>
    </w:p>
    <w:p w:rsidR="00D5004C" w:rsidRPr="00E47C2E" w:rsidRDefault="00D5004C" w:rsidP="003A4A90">
      <w:pPr>
        <w:pStyle w:val="KDParagraf"/>
        <w:spacing w:before="0"/>
        <w:jc w:val="center"/>
        <w:rPr>
          <w:rFonts w:cs="Arial"/>
        </w:rPr>
      </w:pPr>
      <w:proofErr w:type="gramStart"/>
      <w:r>
        <w:rPr>
          <w:rFonts w:cs="Arial"/>
          <w:b/>
        </w:rPr>
        <w:t>Члан 1</w:t>
      </w:r>
      <w:r w:rsidR="00A14F40">
        <w:rPr>
          <w:rFonts w:cs="Arial"/>
          <w:b/>
          <w:lang w:val="sr-Cyrl-RS"/>
        </w:rPr>
        <w:t>0</w:t>
      </w:r>
      <w:r w:rsidRPr="00E47C2E">
        <w:rPr>
          <w:rFonts w:cs="Arial"/>
        </w:rPr>
        <w:t>.</w:t>
      </w:r>
      <w:proofErr w:type="gramEnd"/>
    </w:p>
    <w:p w:rsidR="000C06AB" w:rsidRPr="000A20A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w:t>
      </w:r>
      <w:r w:rsidR="000A20A6">
        <w:rPr>
          <w:rFonts w:cs="Arial"/>
        </w:rPr>
        <w:t>раног испуњења уговорених обав</w:t>
      </w:r>
      <w:r w:rsidR="007842A6">
        <w:rPr>
          <w:rFonts w:cs="Arial"/>
          <w:lang w:val="sr-Cyrl-RS"/>
        </w:rPr>
        <w:t>еза.</w:t>
      </w:r>
      <w:proofErr w:type="gramEnd"/>
      <w:r w:rsidR="007842A6">
        <w:rPr>
          <w:rFonts w:cs="Arial"/>
          <w:lang w:val="sr-Cyrl-RS"/>
        </w:rPr>
        <w:t xml:space="preserve"> Обавезе</w:t>
      </w:r>
      <w:r w:rsidRPr="00265B33">
        <w:rPr>
          <w:rFonts w:cs="Arial"/>
          <w:color w:val="000000" w:themeColor="text1"/>
        </w:rPr>
        <w:t xml:space="preserve">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5714EC"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A14F40">
        <w:rPr>
          <w:rFonts w:cs="Arial"/>
          <w:b/>
          <w:lang w:val="sr-Cyrl-RS"/>
        </w:rPr>
        <w:t>2.</w:t>
      </w:r>
      <w:proofErr w:type="gramEnd"/>
    </w:p>
    <w:p w:rsidR="00D5004C" w:rsidRPr="00E47C2E" w:rsidRDefault="00D5004C" w:rsidP="00D5004C">
      <w:pPr>
        <w:pStyle w:val="KDParagraf"/>
        <w:spacing w:before="0"/>
        <w:rPr>
          <w:rFonts w:cs="Arial"/>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D5004C" w:rsidRDefault="00D5004C" w:rsidP="00D5004C">
      <w:pPr>
        <w:pStyle w:val="KDParagraf"/>
        <w:spacing w:before="0"/>
        <w:rPr>
          <w:rFonts w:cs="Arial"/>
          <w:lang w:val="sr-Cyrl-RS"/>
        </w:rPr>
      </w:pPr>
      <w:r w:rsidRPr="00E47C2E">
        <w:rPr>
          <w:rFonts w:cs="Arial"/>
        </w:rPr>
        <w:tab/>
      </w:r>
      <w:r w:rsidR="000A20A6">
        <w:rPr>
          <w:rFonts w:cs="Arial"/>
          <w:lang w:val="sr-Cyrl-RS"/>
        </w:rPr>
        <w:t>- за Корисника услуге:</w:t>
      </w:r>
      <w:r w:rsidR="00851418">
        <w:rPr>
          <w:rFonts w:cs="Arial"/>
          <w:lang w:val="sr-Cyrl-RS"/>
        </w:rPr>
        <w:t xml:space="preserve"> Миленко Симић</w:t>
      </w:r>
    </w:p>
    <w:p w:rsidR="000A20A6" w:rsidRPr="000A20A6" w:rsidRDefault="000A20A6" w:rsidP="00D5004C">
      <w:pPr>
        <w:pStyle w:val="KDParagraf"/>
        <w:spacing w:before="0"/>
        <w:rPr>
          <w:rFonts w:cs="Arial"/>
          <w:lang w:val="sr-Cyrl-RS"/>
        </w:rPr>
      </w:pPr>
      <w:r>
        <w:rPr>
          <w:rFonts w:cs="Arial"/>
          <w:lang w:val="sr-Cyrl-RS"/>
        </w:rPr>
        <w:t xml:space="preserve">         -  за Пружаоца услуге:</w:t>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Pr="00EC5056"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3</w:t>
      </w:r>
      <w:r w:rsidRPr="00E47C2E">
        <w:rPr>
          <w:rFonts w:cs="Arial"/>
        </w:rPr>
        <w:t>.</w:t>
      </w:r>
      <w:proofErr w:type="gramEnd"/>
    </w:p>
    <w:p w:rsidR="00D5004C" w:rsidRDefault="00D5004C" w:rsidP="00D5004C">
      <w:pPr>
        <w:pStyle w:val="KDParagraf"/>
        <w:spacing w:before="0"/>
        <w:rPr>
          <w:rFonts w:cs="Arial"/>
          <w:lang w:val="sr-Cyrl-RS"/>
        </w:rPr>
      </w:pPr>
      <w:proofErr w:type="gramStart"/>
      <w:r w:rsidRPr="00753BA3">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w:t>
      </w:r>
      <w:r w:rsidR="0037279B">
        <w:rPr>
          <w:rFonts w:cs="Arial"/>
        </w:rPr>
        <w:t>рисника услуге у ЈП ЕПС Огранак ТЕНТ</w:t>
      </w:r>
      <w:r w:rsidR="0037279B">
        <w:rPr>
          <w:rFonts w:cs="Arial"/>
          <w:lang w:val="sr-Cyrl-RS"/>
        </w:rPr>
        <w:t>.</w:t>
      </w:r>
      <w:proofErr w:type="gramEnd"/>
    </w:p>
    <w:p w:rsidR="00851418" w:rsidRDefault="00851418" w:rsidP="00D5004C">
      <w:pPr>
        <w:pStyle w:val="KDParagraf"/>
        <w:spacing w:before="0"/>
        <w:rPr>
          <w:rFonts w:cs="Arial"/>
          <w:lang w:val="sr-Cyrl-RS"/>
        </w:rPr>
      </w:pPr>
    </w:p>
    <w:p w:rsidR="00851418" w:rsidRPr="0037279B" w:rsidRDefault="00851418" w:rsidP="00D5004C">
      <w:pPr>
        <w:pStyle w:val="KDParagraf"/>
        <w:spacing w:before="0"/>
        <w:rPr>
          <w:rFonts w:cs="Arial"/>
          <w:lang w:val="sr-Cyrl-RS"/>
        </w:rPr>
      </w:pPr>
    </w:p>
    <w:p w:rsidR="00D5004C" w:rsidRPr="00753BA3" w:rsidRDefault="00D5004C" w:rsidP="00D5004C">
      <w:pPr>
        <w:pStyle w:val="KDParagraf"/>
        <w:spacing w:before="0"/>
        <w:rPr>
          <w:rFonts w:cs="Arial"/>
        </w:rPr>
      </w:pPr>
      <w:r w:rsidRPr="00753BA3">
        <w:rPr>
          <w:rFonts w:cs="Arial"/>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3A4A90"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B012E8">
        <w:rPr>
          <w:rFonts w:cs="Arial"/>
          <w:b/>
          <w:lang w:val="sr-Cyrl-RS"/>
        </w:rPr>
        <w:t>1</w:t>
      </w:r>
      <w:r w:rsidR="00A14F40">
        <w:rPr>
          <w:rFonts w:cs="Arial"/>
          <w:b/>
          <w:lang w:val="sr-Cyrl-RS"/>
        </w:rPr>
        <w:t>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w:t>
      </w:r>
      <w:r w:rsidR="00304DD8">
        <w:rPr>
          <w:rFonts w:cs="Arial"/>
        </w:rPr>
        <w:t>дна дана о наступању више силе.</w:t>
      </w:r>
      <w:r w:rsidR="00304DD8">
        <w:rPr>
          <w:rFonts w:cs="Arial"/>
          <w:lang w:val="sr-Cyrl-RS"/>
        </w:rPr>
        <w:t xml:space="preserve"> </w:t>
      </w: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5714EC" w:rsidRDefault="00D5004C" w:rsidP="00D5004C">
      <w:pPr>
        <w:pStyle w:val="KDParagraf"/>
        <w:spacing w:before="0"/>
        <w:rPr>
          <w:rFonts w:cs="Arial"/>
          <w:lang w:val="sr-Cyrl-RS"/>
        </w:rPr>
      </w:pPr>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w:t>
      </w:r>
      <w:r w:rsidR="00304DD8">
        <w:rPr>
          <w:rFonts w:cs="Arial"/>
        </w:rPr>
        <w:t>е продужава рок важења Уговора.</w:t>
      </w:r>
      <w:r w:rsidR="00304DD8">
        <w:rPr>
          <w:rFonts w:cs="Arial"/>
          <w:lang w:val="sr-Cyrl-RS"/>
        </w:rPr>
        <w:t xml:space="preserve"> </w:t>
      </w: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B012E8" w:rsidRDefault="00B012E8"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5</w:t>
      </w:r>
      <w:r w:rsidRPr="00E47C2E">
        <w:rPr>
          <w:rFonts w:cs="Arial"/>
        </w:rPr>
        <w:t>.</w:t>
      </w:r>
      <w:proofErr w:type="gramEnd"/>
    </w:p>
    <w:p w:rsidR="00D5004C" w:rsidRPr="00304DD8" w:rsidRDefault="00D5004C" w:rsidP="00D5004C">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w:t>
      </w:r>
      <w:r w:rsidR="00304DD8">
        <w:rPr>
          <w:rFonts w:cs="Arial"/>
        </w:rPr>
        <w:t>узетих овим Уговором.</w:t>
      </w:r>
      <w:r w:rsidR="00304DD8">
        <w:rPr>
          <w:rFonts w:cs="Arial"/>
          <w:lang w:val="sr-Cyrl-RS"/>
        </w:rPr>
        <w:t xml:space="preserve"> </w:t>
      </w: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w:t>
      </w:r>
      <w:r w:rsidR="00304DD8">
        <w:rPr>
          <w:rFonts w:cs="Arial"/>
        </w:rPr>
        <w:t xml:space="preserve"> дана од датума издавања истог.</w:t>
      </w:r>
      <w:r w:rsidR="00304DD8">
        <w:rPr>
          <w:rFonts w:cs="Arial"/>
          <w:lang w:val="sr-Cyrl-RS"/>
        </w:rPr>
        <w:t xml:space="preserve"> </w:t>
      </w: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E07C8" w:rsidRPr="003F2982" w:rsidRDefault="00BE07C8"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w:t>
      </w:r>
      <w:r w:rsidR="00304DD8">
        <w:rPr>
          <w:rFonts w:cs="Arial"/>
        </w:rPr>
        <w:t xml:space="preserve">без пореза на додату вредност. </w:t>
      </w: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w:t>
      </w:r>
      <w:r w:rsidR="00304DD8">
        <w:rPr>
          <w:rFonts w:cs="Arial"/>
        </w:rPr>
        <w:t>остоје између уговорних страна.</w:t>
      </w:r>
      <w:proofErr w:type="gramEnd"/>
      <w:r w:rsidR="00304DD8">
        <w:rPr>
          <w:rFonts w:cs="Arial"/>
          <w:lang w:val="sr-Cyrl-RS"/>
        </w:rPr>
        <w:t xml:space="preserve"> </w:t>
      </w: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w:t>
      </w:r>
      <w:r w:rsidRPr="00753BA3">
        <w:rPr>
          <w:rFonts w:cs="Arial"/>
        </w:rPr>
        <w:lastRenderedPageBreak/>
        <w:t>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012E8" w:rsidRPr="00B012E8" w:rsidRDefault="00D5004C" w:rsidP="00D5004C">
      <w:pPr>
        <w:pStyle w:val="KDParagraf"/>
        <w:spacing w:before="0"/>
        <w:rPr>
          <w:rFonts w:cs="Arial"/>
          <w:lang w:val="sr-Cyrl-RS"/>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w:t>
      </w:r>
      <w:r w:rsidR="00B012E8">
        <w:rPr>
          <w:rFonts w:cs="Arial"/>
        </w:rPr>
        <w:t>бавеза преузетих овим Уговором.</w:t>
      </w:r>
    </w:p>
    <w:p w:rsidR="005714EC" w:rsidRPr="00BB3D45" w:rsidRDefault="005714EC" w:rsidP="00D5004C">
      <w:pPr>
        <w:pStyle w:val="KDParagraf"/>
        <w:spacing w:before="0"/>
        <w:rPr>
          <w:rFonts w:cs="Arial"/>
          <w:lang w:val="sr-Cyrl-RS"/>
        </w:rPr>
      </w:pPr>
    </w:p>
    <w:p w:rsidR="00D5004C" w:rsidRPr="00304DD8" w:rsidRDefault="00304DD8"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A14F40">
        <w:rPr>
          <w:rFonts w:cs="Arial"/>
          <w:b/>
          <w:lang w:val="sr-Cyrl-RS"/>
        </w:rPr>
        <w:t>19</w:t>
      </w:r>
      <w:r w:rsidRPr="00E47C2E">
        <w:rPr>
          <w:rFonts w:cs="Arial"/>
        </w:rPr>
        <w:t>.</w:t>
      </w:r>
      <w:proofErr w:type="gramEnd"/>
    </w:p>
    <w:p w:rsidR="00310E24" w:rsidRDefault="00310E24" w:rsidP="00310E24">
      <w:pPr>
        <w:spacing w:before="0"/>
        <w:rPr>
          <w:rFonts w:cs="Arial"/>
          <w:lang w:val="sr-Cyrl-RS" w:eastAsia="sr-Latn-CS"/>
        </w:rPr>
      </w:pPr>
      <w:r w:rsidRPr="00D40C3B">
        <w:rPr>
          <w:rFonts w:cs="Arial"/>
          <w:lang w:eastAsia="sr-Latn-CS"/>
        </w:rPr>
        <w:t xml:space="preserve">Након закључења уговора о јавној набавци </w:t>
      </w:r>
      <w:r>
        <w:rPr>
          <w:rFonts w:cs="Arial"/>
          <w:lang w:val="sr-Cyrl-RS" w:eastAsia="sr-Latn-CS"/>
        </w:rPr>
        <w:t>Корисник услуге</w:t>
      </w:r>
      <w:r w:rsidRPr="00D40C3B">
        <w:rPr>
          <w:rFonts w:cs="Arial"/>
          <w:lang w:eastAsia="sr-Latn-CS"/>
        </w:rPr>
        <w:t xml:space="preserve"> може да дозволи промену цене и других битних елемената уговора из објективних разлога, односно предвиђени</w:t>
      </w:r>
      <w:r>
        <w:rPr>
          <w:rFonts w:cs="Arial"/>
          <w:lang w:val="sr-Cyrl-RS" w:eastAsia="sr-Latn-CS"/>
        </w:rPr>
        <w:t>м</w:t>
      </w:r>
      <w:r w:rsidRPr="00D40C3B">
        <w:rPr>
          <w:rFonts w:cs="Arial"/>
          <w:lang w:eastAsia="sr-Latn-CS"/>
        </w:rPr>
        <w:t xml:space="preserve"> посебним прописима,</w:t>
      </w:r>
      <w:r>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310E24" w:rsidRPr="00343C08" w:rsidRDefault="00310E24" w:rsidP="00310E24">
      <w:pPr>
        <w:spacing w:before="0"/>
        <w:rPr>
          <w:rFonts w:cs="Arial"/>
          <w:lang w:val="sr-Cyrl-RS" w:eastAsia="sr-Latn-CS"/>
        </w:rPr>
      </w:pPr>
      <w:r w:rsidRPr="00734865">
        <w:rPr>
          <w:rFonts w:cs="Arial"/>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BE07C8" w:rsidRPr="00974CD4" w:rsidRDefault="00BE07C8"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A14F40">
        <w:rPr>
          <w:rFonts w:cs="Arial"/>
          <w:b/>
          <w:lang w:val="sr-Cyrl-RS"/>
        </w:rPr>
        <w:t>0</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2</w:t>
      </w:r>
      <w:r w:rsidR="00A14F40">
        <w:rPr>
          <w:rFonts w:cs="Arial"/>
          <w:b/>
          <w:lang w:val="sr-Cyrl-RS"/>
        </w:rPr>
        <w:t>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Default="00D5004C"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Pr="00974CD4" w:rsidRDefault="0037279B"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lastRenderedPageBreak/>
        <w:t xml:space="preserve">Члан </w:t>
      </w:r>
      <w:r w:rsidR="00B012E8">
        <w:rPr>
          <w:rFonts w:cs="Arial"/>
          <w:b/>
          <w:lang w:val="sr-Cyrl-RS"/>
        </w:rPr>
        <w:t>2</w:t>
      </w:r>
      <w:r w:rsidR="00A14F40">
        <w:rPr>
          <w:rFonts w:cs="Arial"/>
          <w:b/>
          <w:lang w:val="sr-Cyrl-RS"/>
        </w:rPr>
        <w:t>2</w:t>
      </w:r>
      <w:r w:rsidRPr="00E47C2E">
        <w:rPr>
          <w:rFonts w:cs="Arial"/>
        </w:rPr>
        <w:t>.</w:t>
      </w:r>
      <w:proofErr w:type="gramEnd"/>
    </w:p>
    <w:p w:rsidR="00D5004C" w:rsidRPr="00304DD8" w:rsidRDefault="00304DD8" w:rsidP="00D5004C">
      <w:pPr>
        <w:pStyle w:val="KDParagraf"/>
        <w:spacing w:before="0"/>
        <w:rPr>
          <w:rFonts w:cs="Arial"/>
          <w:lang w:val="sr-Cyrl-RS"/>
        </w:rPr>
      </w:pPr>
      <w:r>
        <w:rPr>
          <w:rFonts w:cs="Arial"/>
        </w:rPr>
        <w:t>Саставни део овог Уговора чине:</w:t>
      </w:r>
    </w:p>
    <w:p w:rsidR="00B012E8" w:rsidRPr="00B012E8" w:rsidRDefault="00B012E8" w:rsidP="00B012E8">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w:t>
      </w:r>
      <w:r w:rsidR="00084196">
        <w:rPr>
          <w:rFonts w:cs="Arial"/>
          <w:lang w:val="sr-Cyrl-RS"/>
        </w:rPr>
        <w:t>у јавних набавки дана __.__.2019</w:t>
      </w:r>
      <w:r>
        <w:rPr>
          <w:rFonts w:cs="Arial"/>
          <w:lang w:val="sr-Cyrl-RS"/>
        </w:rPr>
        <w:t>.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012E8">
        <w:rPr>
          <w:rFonts w:cs="Arial"/>
          <w:lang w:val="sr-Cyrl-RS"/>
        </w:rPr>
        <w:t>2</w:t>
      </w:r>
      <w:r w:rsidRPr="00E47C2E">
        <w:rPr>
          <w:rFonts w:cs="Arial"/>
        </w:rPr>
        <w:tab/>
        <w:t>Понуда;</w:t>
      </w:r>
      <w:r w:rsidRPr="00E47C2E">
        <w:rPr>
          <w:rFonts w:cs="Arial"/>
        </w:rPr>
        <w:tab/>
      </w:r>
    </w:p>
    <w:p w:rsidR="00D5004C" w:rsidRPr="0037279B" w:rsidRDefault="00D5004C" w:rsidP="00D5004C">
      <w:pPr>
        <w:pStyle w:val="KDParagraf"/>
        <w:spacing w:before="0"/>
        <w:rPr>
          <w:rFonts w:cs="Arial"/>
          <w:lang w:val="sr-Cyrl-RS"/>
        </w:rPr>
      </w:pPr>
      <w:r>
        <w:rPr>
          <w:rFonts w:cs="Arial"/>
        </w:rPr>
        <w:t xml:space="preserve">Прилог број </w:t>
      </w:r>
      <w:r w:rsidR="00B012E8">
        <w:rPr>
          <w:rFonts w:cs="Arial"/>
          <w:lang w:val="sr-Cyrl-RS"/>
        </w:rPr>
        <w:t>3</w:t>
      </w:r>
      <w:r w:rsidRPr="00E47C2E">
        <w:rPr>
          <w:rFonts w:cs="Arial"/>
        </w:rPr>
        <w:tab/>
        <w:t>Опис и врста услуге</w:t>
      </w:r>
      <w:r>
        <w:rPr>
          <w:rFonts w:cs="Arial"/>
          <w:lang w:val="sr-Cyrl-RS"/>
        </w:rPr>
        <w:t xml:space="preserve"> (Техничка спецификација)</w:t>
      </w:r>
      <w:r w:rsidR="0037279B">
        <w:rPr>
          <w:rFonts w:cs="Arial"/>
          <w:lang w:val="sr-Cyrl-RS"/>
        </w:rPr>
        <w:t xml:space="preserve"> са ценовником резервних делова</w:t>
      </w:r>
      <w:r w:rsidR="009B4F23">
        <w:rPr>
          <w:rFonts w:cs="Arial"/>
          <w:lang w:val="sr-Cyrl-RS"/>
        </w:rPr>
        <w:t>Пружаоца услуга;</w:t>
      </w:r>
    </w:p>
    <w:p w:rsidR="00D5004C" w:rsidRPr="00CD3037" w:rsidRDefault="00B012E8"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B012E8">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D5004C" w:rsidRDefault="00D5004C" w:rsidP="00D5004C">
      <w:pPr>
        <w:pStyle w:val="KDParagraf"/>
        <w:spacing w:before="0"/>
        <w:rPr>
          <w:rFonts w:cs="Arial"/>
          <w:lang w:val="sr-Cyrl-RS"/>
        </w:rPr>
      </w:pPr>
      <w:r>
        <w:rPr>
          <w:rFonts w:cs="Arial"/>
          <w:lang w:val="sr-Cyrl-RS"/>
        </w:rPr>
        <w:t>Правила безбедности на раду у ТЕНТ</w:t>
      </w:r>
      <w:r w:rsidR="00BE01D0">
        <w:rPr>
          <w:rFonts w:cs="Arial"/>
          <w:lang w:val="sr-Cyrl-RS"/>
        </w:rPr>
        <w:t>;</w:t>
      </w:r>
    </w:p>
    <w:p w:rsidR="003A4A90" w:rsidRPr="003F2982" w:rsidRDefault="00BE01D0" w:rsidP="00D5004C">
      <w:pPr>
        <w:pStyle w:val="KDParagraf"/>
        <w:spacing w:before="0"/>
        <w:rPr>
          <w:rFonts w:cs="Arial"/>
          <w:lang w:val="sr-Cyrl-RS"/>
        </w:rPr>
      </w:pPr>
      <w:r>
        <w:rPr>
          <w:rFonts w:cs="Arial"/>
          <w:lang w:val="sr-Cyrl-RS"/>
        </w:rPr>
        <w:t>СФО за добро извршење посла.</w:t>
      </w: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3A4A90">
        <w:rPr>
          <w:rFonts w:cs="Arial"/>
          <w:b/>
          <w:lang w:val="sr-Cyrl-RS"/>
        </w:rPr>
        <w:t>2</w:t>
      </w:r>
      <w:r w:rsidR="009B4F23">
        <w:rPr>
          <w:rFonts w:cs="Arial"/>
          <w:b/>
          <w:lang w:val="sr-Cyrl-RS"/>
        </w:rPr>
        <w:t>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BE07C8">
        <w:rPr>
          <w:rFonts w:eastAsia="Calibri" w:cs="Arial"/>
          <w:noProof/>
          <w:lang w:val="sr-Cyrl-RS"/>
        </w:rPr>
        <w:t xml:space="preserve"> </w:t>
      </w:r>
      <w:r w:rsidRPr="006C551C">
        <w:rPr>
          <w:rFonts w:eastAsia="Calibri" w:cs="Arial"/>
          <w:noProof/>
        </w:rPr>
        <w:t>(четири) примерка за Корисника услуге.</w:t>
      </w:r>
    </w:p>
    <w:p w:rsidR="00D5004C" w:rsidRPr="00304DD8" w:rsidRDefault="00D5004C" w:rsidP="00D5004C">
      <w:pPr>
        <w:pStyle w:val="KDParagraf"/>
        <w:spacing w:before="0"/>
        <w:rPr>
          <w:rFonts w:eastAsia="Calibri" w:cs="Arial"/>
          <w:noProof/>
          <w:lang w:val="sr-Cyrl-RS"/>
        </w:rPr>
      </w:pPr>
    </w:p>
    <w:p w:rsidR="00D5004C" w:rsidRPr="00304DD8"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084196" w:rsidRDefault="00084196" w:rsidP="002E7E53">
            <w:pPr>
              <w:spacing w:before="0" w:after="200" w:line="276" w:lineRule="auto"/>
              <w:jc w:val="center"/>
              <w:rPr>
                <w:rFonts w:eastAsia="Calibri" w:cs="Arial"/>
                <w:sz w:val="24"/>
                <w:szCs w:val="24"/>
                <w:lang w:val="sr-Cyrl-RS"/>
              </w:rPr>
            </w:pPr>
            <w:r>
              <w:rPr>
                <w:rFonts w:cs="Arial"/>
              </w:rPr>
              <w:t xml:space="preserve"> </w:t>
            </w:r>
            <w:r>
              <w:rPr>
                <w:rFonts w:cs="Arial"/>
                <w:lang w:val="sr-Cyrl-R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5714EC" w:rsidRDefault="005714EC" w:rsidP="00827A40">
      <w:pPr>
        <w:pStyle w:val="KDParagraf"/>
        <w:spacing w:before="0"/>
        <w:rPr>
          <w:rFonts w:eastAsia="Calibri" w:cs="Arial"/>
          <w:b/>
          <w:noProof/>
          <w:lang w:val="sr-Cyrl-RS"/>
        </w:rPr>
      </w:pPr>
    </w:p>
    <w:p w:rsidR="00D80922" w:rsidRDefault="00D80922"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B012E8" w:rsidRDefault="00B012E8" w:rsidP="00B012E8">
      <w:pPr>
        <w:spacing w:before="0"/>
        <w:rPr>
          <w:b/>
          <w:sz w:val="24"/>
          <w:szCs w:val="28"/>
          <w:lang w:val="sr-Cyrl-RS"/>
        </w:rPr>
      </w:pPr>
    </w:p>
    <w:p w:rsidR="00084196" w:rsidRDefault="00084196" w:rsidP="00B012E8">
      <w:pPr>
        <w:spacing w:before="0"/>
        <w:rPr>
          <w:b/>
          <w:sz w:val="24"/>
          <w:szCs w:val="28"/>
          <w:lang w:val="sr-Cyrl-RS"/>
        </w:rPr>
      </w:pPr>
    </w:p>
    <w:p w:rsidR="00084196" w:rsidRDefault="00084196" w:rsidP="00B012E8">
      <w:pPr>
        <w:spacing w:before="0"/>
        <w:rPr>
          <w:b/>
          <w:sz w:val="24"/>
          <w:szCs w:val="28"/>
          <w:lang w:val="sr-Cyrl-RS"/>
        </w:rPr>
      </w:pPr>
    </w:p>
    <w:p w:rsidR="00084196" w:rsidRDefault="00084196" w:rsidP="00B012E8">
      <w:pPr>
        <w:spacing w:before="0"/>
        <w:rPr>
          <w:b/>
          <w:sz w:val="24"/>
          <w:szCs w:val="28"/>
          <w:lang w:val="sr-Cyrl-RS"/>
        </w:rPr>
      </w:pPr>
    </w:p>
    <w:p w:rsidR="00827A40" w:rsidRPr="00D5004C" w:rsidRDefault="00827A40" w:rsidP="00827A40">
      <w:pPr>
        <w:spacing w:before="0"/>
        <w:ind w:firstLine="567"/>
        <w:jc w:val="center"/>
        <w:rPr>
          <w:b/>
          <w:sz w:val="24"/>
          <w:szCs w:val="28"/>
          <w:lang w:val="ru-RU"/>
        </w:rPr>
      </w:pPr>
      <w:r w:rsidRPr="00D5004C">
        <w:rPr>
          <w:b/>
          <w:sz w:val="24"/>
          <w:szCs w:val="28"/>
          <w:lang w:val="sr-Cyrl-RS"/>
        </w:rPr>
        <w:t xml:space="preserve">ПРАВИЛА </w:t>
      </w:r>
      <w:r w:rsidRPr="00D5004C">
        <w:rPr>
          <w:b/>
          <w:sz w:val="24"/>
          <w:szCs w:val="28"/>
          <w:lang w:val="ru-RU"/>
        </w:rPr>
        <w:t>БЕЗБЕДНОСТИ НА РАДУ У ТЕНТ</w:t>
      </w:r>
    </w:p>
    <w:p w:rsidR="00827A40" w:rsidRPr="000A2E0B" w:rsidRDefault="00827A40" w:rsidP="00827A40">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27A40" w:rsidRPr="000A2E0B" w:rsidRDefault="00827A40" w:rsidP="00827A40">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827A40" w:rsidRPr="000A2E0B" w:rsidRDefault="00827A40" w:rsidP="00827A40">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827A40" w:rsidRPr="000A2E0B" w:rsidRDefault="00827A40" w:rsidP="00827A40">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827A40" w:rsidRPr="000A2E0B" w:rsidRDefault="00827A40" w:rsidP="00827A40">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827A40" w:rsidRPr="000A2E0B" w:rsidRDefault="00827A40" w:rsidP="00827A40">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27A40" w:rsidRPr="000A2E0B" w:rsidRDefault="00827A40" w:rsidP="00827A40">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27A40" w:rsidRPr="000A2E0B" w:rsidRDefault="00827A40" w:rsidP="00827A40">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827A40" w:rsidRPr="000A2E0B" w:rsidRDefault="00827A40" w:rsidP="00827A40">
      <w:pPr>
        <w:spacing w:before="0"/>
        <w:rPr>
          <w:lang w:val="sr-Cyrl-RS"/>
        </w:rPr>
      </w:pPr>
    </w:p>
    <w:p w:rsidR="00827A40" w:rsidRPr="000A2E0B" w:rsidRDefault="00827A40" w:rsidP="00D5004C">
      <w:pPr>
        <w:spacing w:before="0"/>
        <w:ind w:firstLine="567"/>
        <w:rPr>
          <w:b/>
          <w:u w:val="single"/>
          <w:lang w:val="sr-Cyrl-RS"/>
        </w:rPr>
      </w:pPr>
      <w:r w:rsidRPr="000A2E0B">
        <w:rPr>
          <w:b/>
          <w:u w:val="single"/>
          <w:lang w:val="sr-Latn-CS"/>
        </w:rPr>
        <w:t xml:space="preserve">I  ОБАВЕЗЕ ИЗВОЂАЧА РАДОВА </w:t>
      </w:r>
    </w:p>
    <w:p w:rsidR="00827A40" w:rsidRPr="000A2E0B" w:rsidRDefault="00827A40" w:rsidP="00827A40">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27A40" w:rsidRPr="000A2E0B" w:rsidRDefault="00827A40" w:rsidP="00827A40">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27A40" w:rsidRPr="000A2E0B" w:rsidRDefault="00827A40" w:rsidP="00827A40">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827A40" w:rsidRPr="000A2E0B" w:rsidRDefault="00827A40" w:rsidP="00827A40">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827A40" w:rsidRPr="00BE07C8" w:rsidRDefault="00827A40" w:rsidP="00BE07C8">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827A40" w:rsidRPr="000A2E0B" w:rsidRDefault="00827A40" w:rsidP="00827A40">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27A40" w:rsidRPr="000A2E0B" w:rsidRDefault="00827A40" w:rsidP="00827A40">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827A40" w:rsidRPr="000A2E0B" w:rsidRDefault="00827A40" w:rsidP="00827A40">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827A40" w:rsidRPr="000A2E0B" w:rsidRDefault="00827A40" w:rsidP="00827A40">
      <w:pPr>
        <w:numPr>
          <w:ilvl w:val="0"/>
          <w:numId w:val="7"/>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w:t>
      </w:r>
      <w:r w:rsidRPr="000A2E0B">
        <w:rPr>
          <w:lang w:val="ru-RU"/>
        </w:rPr>
        <w:lastRenderedPageBreak/>
        <w:t xml:space="preserve">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27A40" w:rsidRPr="000A2E0B" w:rsidRDefault="00827A40" w:rsidP="00827A40">
      <w:pPr>
        <w:numPr>
          <w:ilvl w:val="0"/>
          <w:numId w:val="7"/>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27A40" w:rsidRPr="000A2E0B" w:rsidRDefault="00827A40" w:rsidP="00827A40">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27A40" w:rsidRPr="000A2E0B" w:rsidRDefault="00827A40" w:rsidP="00827A40">
      <w:pPr>
        <w:numPr>
          <w:ilvl w:val="0"/>
          <w:numId w:val="7"/>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 xml:space="preserve">за </w:t>
      </w:r>
      <w:r w:rsidRPr="000A2E0B">
        <w:rPr>
          <w:lang w:val="sr-Cyrl-CS"/>
        </w:rPr>
        <w:lastRenderedPageBreak/>
        <w:t>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827A40" w:rsidRPr="000A2E0B" w:rsidRDefault="00827A40" w:rsidP="00827A40">
      <w:pPr>
        <w:numPr>
          <w:ilvl w:val="0"/>
          <w:numId w:val="7"/>
        </w:numPr>
        <w:spacing w:before="0"/>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27A40" w:rsidRPr="000A2E0B" w:rsidRDefault="00827A40" w:rsidP="00827A40">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827A40" w:rsidRPr="000A2E0B" w:rsidRDefault="00827A40" w:rsidP="00827A40">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27A40" w:rsidRPr="000A2E0B" w:rsidRDefault="00827A40" w:rsidP="00827A40">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827A40" w:rsidRPr="000A2E0B" w:rsidRDefault="00827A40" w:rsidP="00827A40">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827A40" w:rsidRPr="000A2E0B" w:rsidRDefault="00827A40" w:rsidP="00827A40">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827A40" w:rsidRPr="000A2E0B" w:rsidRDefault="00827A40" w:rsidP="00827A40">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827A40" w:rsidRPr="000A2E0B" w:rsidRDefault="00827A40" w:rsidP="00827A40">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27A40" w:rsidRPr="000A2E0B" w:rsidRDefault="00827A40" w:rsidP="00827A40">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827A40" w:rsidRPr="000A2E0B" w:rsidRDefault="00827A40" w:rsidP="00827A40">
      <w:pPr>
        <w:numPr>
          <w:ilvl w:val="0"/>
          <w:numId w:val="7"/>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827A40" w:rsidRPr="000A2E0B" w:rsidRDefault="00827A40" w:rsidP="00827A40">
      <w:pPr>
        <w:numPr>
          <w:ilvl w:val="0"/>
          <w:numId w:val="7"/>
        </w:numPr>
        <w:spacing w:before="0"/>
        <w:rPr>
          <w:lang w:val="ru-RU"/>
        </w:rPr>
      </w:pPr>
      <w:r w:rsidRPr="000A2E0B">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27A40" w:rsidRPr="000A2E0B" w:rsidRDefault="00827A40" w:rsidP="00827A40">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827A40" w:rsidRPr="000A2E0B" w:rsidRDefault="00827A40" w:rsidP="00827A40">
      <w:pPr>
        <w:numPr>
          <w:ilvl w:val="0"/>
          <w:numId w:val="7"/>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27A40" w:rsidRPr="000A2E0B" w:rsidRDefault="00827A40" w:rsidP="00827A40">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27A40" w:rsidRPr="000A2E0B" w:rsidRDefault="00827A40" w:rsidP="00827A40">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827A40" w:rsidRPr="000A2E0B" w:rsidRDefault="00827A40" w:rsidP="00827A40">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827A40" w:rsidRPr="000A2E0B" w:rsidRDefault="00827A40" w:rsidP="00827A40">
      <w:pPr>
        <w:numPr>
          <w:ilvl w:val="0"/>
          <w:numId w:val="7"/>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Поштује радну и технолошку дисциплину установљену код наручиоца радова.</w:t>
      </w:r>
    </w:p>
    <w:p w:rsidR="00827A40" w:rsidRPr="000A2E0B" w:rsidRDefault="00827A40" w:rsidP="00827A40">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827A40" w:rsidRPr="000A2E0B" w:rsidRDefault="00827A40" w:rsidP="00827A40">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27A40" w:rsidRPr="000A2E0B" w:rsidRDefault="00827A40" w:rsidP="00827A40">
      <w:pPr>
        <w:numPr>
          <w:ilvl w:val="0"/>
          <w:numId w:val="7"/>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27A40" w:rsidRPr="000A2E0B" w:rsidRDefault="00827A40" w:rsidP="00827A40">
      <w:pPr>
        <w:numPr>
          <w:ilvl w:val="0"/>
          <w:numId w:val="7"/>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827A40" w:rsidRPr="000A2E0B" w:rsidRDefault="00827A40" w:rsidP="00827A40">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827A40" w:rsidRPr="000A2E0B" w:rsidRDefault="00827A40" w:rsidP="00827A40">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827A40" w:rsidRPr="00325BE4" w:rsidRDefault="00827A40" w:rsidP="00BE07C8">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325BE4" w:rsidRPr="00BE07C8" w:rsidRDefault="00325BE4" w:rsidP="00325BE4">
      <w:pPr>
        <w:spacing w:before="0"/>
        <w:rPr>
          <w:lang w:val="ru-RU"/>
        </w:rPr>
      </w:pPr>
    </w:p>
    <w:p w:rsidR="00827A40" w:rsidRPr="000A2E0B" w:rsidRDefault="00827A40" w:rsidP="00827A40">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827A40" w:rsidRDefault="00D5004C" w:rsidP="00D5004C">
      <w:pPr>
        <w:spacing w:before="0"/>
        <w:ind w:firstLine="567"/>
        <w:rPr>
          <w:b/>
          <w:u w:val="single"/>
          <w:lang w:val="sr-Cyrl-CS"/>
        </w:rPr>
      </w:pPr>
      <w:r>
        <w:rPr>
          <w:b/>
          <w:u w:val="single"/>
          <w:lang w:val="sr-Cyrl-CS"/>
        </w:rPr>
        <w:t>ПО „НОРМА ЧАС“</w:t>
      </w:r>
    </w:p>
    <w:p w:rsidR="00325BE4" w:rsidRDefault="00325BE4" w:rsidP="00D5004C">
      <w:pPr>
        <w:spacing w:before="0"/>
        <w:ind w:firstLine="567"/>
        <w:rPr>
          <w:b/>
          <w:u w:val="single"/>
          <w:lang w:val="sr-Cyrl-CS"/>
        </w:rPr>
      </w:pPr>
    </w:p>
    <w:p w:rsidR="00325BE4" w:rsidRPr="000A2E0B" w:rsidRDefault="00325BE4" w:rsidP="00D5004C">
      <w:pPr>
        <w:spacing w:before="0"/>
        <w:ind w:firstLine="567"/>
        <w:rPr>
          <w:b/>
          <w:u w:val="single"/>
          <w:lang w:val="sr-Cyrl-CS"/>
        </w:rPr>
      </w:pPr>
    </w:p>
    <w:p w:rsidR="00827A40" w:rsidRPr="00D5004C" w:rsidRDefault="00827A40" w:rsidP="00827A40">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00D5004C">
        <w:rPr>
          <w:rFonts w:cs="Arial"/>
          <w:lang w:val="sr-Cyrl-RS"/>
        </w:rPr>
        <w:t>да:</w:t>
      </w:r>
    </w:p>
    <w:p w:rsidR="00827A40" w:rsidRPr="000A2E0B" w:rsidRDefault="00827A40" w:rsidP="00827A40">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27A40" w:rsidRPr="000A2E0B" w:rsidRDefault="00827A40" w:rsidP="00827A40">
      <w:pPr>
        <w:numPr>
          <w:ilvl w:val="0"/>
          <w:numId w:val="9"/>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827A40" w:rsidRPr="000A2E0B" w:rsidRDefault="00827A40" w:rsidP="00827A40">
      <w:pPr>
        <w:numPr>
          <w:ilvl w:val="0"/>
          <w:numId w:val="9"/>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827A40" w:rsidRPr="000A2E0B" w:rsidRDefault="00827A40" w:rsidP="00827A40">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27A40" w:rsidRPr="000A2E0B" w:rsidRDefault="00827A40" w:rsidP="00827A40">
      <w:pPr>
        <w:numPr>
          <w:ilvl w:val="0"/>
          <w:numId w:val="9"/>
        </w:numPr>
        <w:spacing w:before="0"/>
        <w:rPr>
          <w:lang w:val="ru-RU"/>
        </w:rPr>
      </w:pPr>
      <w:r w:rsidRPr="000A2E0B">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27A40" w:rsidRPr="000A2E0B" w:rsidRDefault="00827A40" w:rsidP="00827A40">
      <w:pPr>
        <w:numPr>
          <w:ilvl w:val="0"/>
          <w:numId w:val="9"/>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27A40" w:rsidRPr="000A2E0B" w:rsidRDefault="00827A40" w:rsidP="00827A40">
      <w:pPr>
        <w:numPr>
          <w:ilvl w:val="0"/>
          <w:numId w:val="9"/>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27A40" w:rsidRPr="000A2E0B" w:rsidRDefault="00827A40" w:rsidP="00827A40">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27A40" w:rsidRPr="000A2E0B" w:rsidRDefault="00827A40" w:rsidP="00827A40">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27A40" w:rsidRPr="000A2E0B" w:rsidRDefault="00827A40" w:rsidP="00827A40">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27A40" w:rsidRPr="000A2E0B" w:rsidRDefault="00827A40" w:rsidP="00827A40">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27A40" w:rsidRPr="000A2E0B" w:rsidRDefault="00827A40" w:rsidP="00827A40">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27A40" w:rsidRDefault="00827A40" w:rsidP="00827A40">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325BE4" w:rsidRPr="000A2E0B" w:rsidRDefault="00325BE4" w:rsidP="00325BE4">
      <w:pPr>
        <w:spacing w:before="0"/>
        <w:rPr>
          <w:lang w:val="ru-RU"/>
        </w:rPr>
      </w:pPr>
    </w:p>
    <w:p w:rsidR="00827A40" w:rsidRPr="000A2E0B" w:rsidRDefault="00827A40" w:rsidP="00827A40">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827A40" w:rsidRPr="000A2E0B" w:rsidRDefault="00827A40" w:rsidP="00827A40">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27A40" w:rsidRDefault="00827A40" w:rsidP="00827A40">
      <w:pPr>
        <w:numPr>
          <w:ilvl w:val="0"/>
          <w:numId w:val="10"/>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25BE4" w:rsidRDefault="00325BE4" w:rsidP="00325BE4">
      <w:pPr>
        <w:spacing w:before="0"/>
        <w:rPr>
          <w:lang w:val="ru-RU"/>
        </w:rPr>
      </w:pPr>
    </w:p>
    <w:p w:rsidR="00325BE4" w:rsidRDefault="00325BE4" w:rsidP="00325BE4">
      <w:pPr>
        <w:spacing w:before="0"/>
        <w:rPr>
          <w:lang w:val="ru-RU"/>
        </w:rPr>
      </w:pPr>
    </w:p>
    <w:p w:rsidR="00084196" w:rsidRDefault="00084196" w:rsidP="00325BE4">
      <w:pPr>
        <w:spacing w:before="0"/>
        <w:rPr>
          <w:lang w:val="ru-RU"/>
        </w:rPr>
      </w:pPr>
    </w:p>
    <w:p w:rsidR="00084196" w:rsidRDefault="00084196" w:rsidP="00325BE4">
      <w:pPr>
        <w:spacing w:before="0"/>
        <w:rPr>
          <w:lang w:val="ru-RU"/>
        </w:rPr>
      </w:pPr>
    </w:p>
    <w:p w:rsidR="00084196" w:rsidRDefault="00084196" w:rsidP="00325BE4">
      <w:pPr>
        <w:spacing w:before="0"/>
        <w:rPr>
          <w:lang w:val="ru-RU"/>
        </w:rPr>
      </w:pPr>
    </w:p>
    <w:p w:rsidR="00084196" w:rsidRDefault="00084196" w:rsidP="00325BE4">
      <w:pPr>
        <w:spacing w:before="0"/>
        <w:rPr>
          <w:lang w:val="ru-RU"/>
        </w:rPr>
      </w:pPr>
    </w:p>
    <w:p w:rsidR="00084196" w:rsidRPr="000A2E0B" w:rsidRDefault="00084196" w:rsidP="00325BE4">
      <w:pPr>
        <w:spacing w:before="0"/>
        <w:rPr>
          <w:lang w:val="ru-RU"/>
        </w:rPr>
      </w:pPr>
    </w:p>
    <w:p w:rsidR="00827A40" w:rsidRPr="000A2E0B" w:rsidRDefault="00827A40" w:rsidP="00827A40">
      <w:pPr>
        <w:spacing w:before="0"/>
        <w:ind w:firstLine="567"/>
        <w:rPr>
          <w:b/>
          <w:u w:val="single"/>
          <w:lang w:val="sr-Cyrl-RS"/>
        </w:rPr>
      </w:pPr>
      <w:r w:rsidRPr="000A2E0B">
        <w:rPr>
          <w:b/>
          <w:u w:val="single"/>
          <w:lang w:val="sr-Cyrl-RS"/>
        </w:rPr>
        <w:t>IV НЕПОШТОВАЊЕ ПРАВИЛА</w:t>
      </w:r>
    </w:p>
    <w:p w:rsidR="00827A40" w:rsidRPr="000A2E0B" w:rsidRDefault="00827A40" w:rsidP="00827A40">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27A40" w:rsidRPr="000A2E0B" w:rsidRDefault="00827A40" w:rsidP="00827A40">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27A40" w:rsidRPr="000A2E0B" w:rsidRDefault="00827A40" w:rsidP="00827A40">
      <w:pPr>
        <w:spacing w:before="0"/>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27A40" w:rsidRDefault="00827A40" w:rsidP="00827A40">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325BE4" w:rsidRDefault="00325BE4" w:rsidP="00827A40">
      <w:pPr>
        <w:spacing w:before="0"/>
        <w:ind w:firstLine="567"/>
        <w:rPr>
          <w:szCs w:val="20"/>
          <w:lang w:val="sr-Cyrl-CS"/>
        </w:rPr>
      </w:pPr>
    </w:p>
    <w:p w:rsidR="00325BE4" w:rsidRPr="000A2E0B" w:rsidRDefault="00325BE4" w:rsidP="00827A40">
      <w:pPr>
        <w:spacing w:before="0"/>
        <w:ind w:firstLine="567"/>
        <w:rPr>
          <w:szCs w:val="20"/>
          <w:lang w:val="sr-Cyrl-CS"/>
        </w:rPr>
      </w:pPr>
    </w:p>
    <w:p w:rsidR="00827A40" w:rsidRPr="000A2E0B" w:rsidRDefault="00827A40" w:rsidP="00827A40">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27A40" w:rsidRPr="000A2E0B" w:rsidRDefault="00827A40" w:rsidP="00827A40">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325BE4" w:rsidRDefault="00325BE4" w:rsidP="00827A40">
      <w:pPr>
        <w:spacing w:before="0"/>
        <w:ind w:firstLine="567"/>
        <w:rPr>
          <w:b/>
          <w:szCs w:val="20"/>
          <w:u w:val="single"/>
          <w:lang w:val="sr-Cyrl-RS"/>
        </w:rPr>
      </w:pPr>
    </w:p>
    <w:p w:rsidR="00827A40" w:rsidRDefault="00827A40" w:rsidP="00827A40">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827A40" w:rsidRPr="004462EB" w:rsidRDefault="00827A40" w:rsidP="00827A40">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надзорни орган,</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827A40" w:rsidRPr="000A2E0B" w:rsidRDefault="00827A40" w:rsidP="00827A40">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827A40" w:rsidRPr="000A2E0B" w:rsidRDefault="00827A40" w:rsidP="00827A40">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827A40" w:rsidRPr="000A2E0B" w:rsidRDefault="00827A40" w:rsidP="00827A40">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827A40" w:rsidRPr="000A2E0B" w:rsidRDefault="00827A40" w:rsidP="00827A40">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827A40" w:rsidRPr="000A2E0B" w:rsidRDefault="00827A40" w:rsidP="00827A40">
      <w:pPr>
        <w:numPr>
          <w:ilvl w:val="1"/>
          <w:numId w:val="8"/>
        </w:numPr>
        <w:tabs>
          <w:tab w:val="num" w:pos="1134"/>
        </w:tabs>
        <w:spacing w:before="0"/>
        <w:ind w:left="1134"/>
        <w:rPr>
          <w:lang w:val="sr-Latn-CS"/>
        </w:rPr>
      </w:pPr>
      <w:r w:rsidRPr="000A2E0B">
        <w:rPr>
          <w:lang w:val="ru-RU"/>
        </w:rPr>
        <w:t>План заједничких мера</w:t>
      </w:r>
    </w:p>
    <w:p w:rsidR="00827A40" w:rsidRDefault="00827A40" w:rsidP="00827A40">
      <w:pPr>
        <w:spacing w:before="0"/>
        <w:ind w:firstLine="567"/>
        <w:rPr>
          <w:szCs w:val="20"/>
          <w:lang w:val="sr-Cyrl-CS"/>
        </w:rPr>
      </w:pPr>
      <w:r w:rsidRPr="000A2E0B">
        <w:rPr>
          <w:szCs w:val="20"/>
          <w:lang w:val="ru-RU"/>
        </w:rPr>
        <w:lastRenderedPageBreak/>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325BE4" w:rsidRDefault="00325BE4" w:rsidP="00827A40">
      <w:pPr>
        <w:spacing w:before="0"/>
        <w:ind w:firstLine="567"/>
        <w:rPr>
          <w:szCs w:val="20"/>
          <w:lang w:val="sr-Cyrl-CS"/>
        </w:rPr>
      </w:pPr>
    </w:p>
    <w:p w:rsidR="00325BE4" w:rsidRDefault="00325BE4" w:rsidP="00827A40">
      <w:pPr>
        <w:spacing w:before="0"/>
        <w:ind w:firstLine="567"/>
        <w:rPr>
          <w:szCs w:val="20"/>
          <w:lang w:val="sr-Cyrl-RS"/>
        </w:rPr>
      </w:pPr>
    </w:p>
    <w:p w:rsidR="00084196" w:rsidRPr="00084196" w:rsidRDefault="00084196" w:rsidP="00827A40">
      <w:pPr>
        <w:spacing w:before="0"/>
        <w:ind w:firstLine="567"/>
        <w:rPr>
          <w:szCs w:val="20"/>
          <w:lang w:val="sr-Cyrl-RS"/>
        </w:rPr>
      </w:pPr>
    </w:p>
    <w:p w:rsidR="00827A40" w:rsidRPr="000A2E0B" w:rsidRDefault="00827A40" w:rsidP="00827A40">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827A40" w:rsidRPr="000A2E0B" w:rsidRDefault="00827A40" w:rsidP="00827A40">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827A40" w:rsidRPr="00304DD8" w:rsidRDefault="00827A40" w:rsidP="00304DD8">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w:t>
      </w:r>
      <w:r w:rsidR="00304DD8">
        <w:rPr>
          <w:rFonts w:cs="Arial"/>
          <w:b/>
          <w:bCs/>
          <w:color w:val="000000"/>
          <w:sz w:val="24"/>
          <w:lang w:val="sr-Cyrl-CS"/>
        </w:rPr>
        <w:t xml:space="preserve"> наћи у стручним службама ТЕНТ-</w:t>
      </w:r>
    </w:p>
    <w:sectPr w:rsidR="00827A40" w:rsidRPr="00304DD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85" w:rsidRDefault="004E0185" w:rsidP="00827A40">
      <w:pPr>
        <w:spacing w:before="0"/>
      </w:pPr>
      <w:r>
        <w:separator/>
      </w:r>
    </w:p>
  </w:endnote>
  <w:endnote w:type="continuationSeparator" w:id="0">
    <w:p w:rsidR="004E0185" w:rsidRDefault="004E0185"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576E47" w:rsidRPr="007451B4">
      <w:tc>
        <w:tcPr>
          <w:tcW w:w="4500" w:type="pct"/>
          <w:tcBorders>
            <w:top w:val="single" w:sz="4" w:space="0" w:color="000000" w:themeColor="text1"/>
          </w:tcBorders>
        </w:tcPr>
        <w:p w:rsidR="00576E47" w:rsidRPr="007451B4" w:rsidRDefault="00576E47" w:rsidP="00024E89">
          <w:pPr>
            <w:pStyle w:val="Footer"/>
            <w:rPr>
              <w:sz w:val="20"/>
              <w:lang w:val="sr-Cyrl-RS"/>
            </w:rPr>
          </w:pPr>
          <w:r w:rsidRPr="007451B4">
            <w:rPr>
              <w:sz w:val="20"/>
              <w:lang w:val="sr-Cyrl-RS"/>
            </w:rPr>
            <w:t xml:space="preserve">ЈН </w:t>
          </w:r>
          <w:r>
            <w:rPr>
              <w:rFonts w:cs="Arial"/>
            </w:rPr>
            <w:t>3000/</w:t>
          </w:r>
          <w:r>
            <w:rPr>
              <w:rFonts w:cs="Arial"/>
              <w:lang w:val="sr-Latn-RS"/>
            </w:rPr>
            <w:t>0021</w:t>
          </w:r>
          <w:r>
            <w:rPr>
              <w:rFonts w:cs="Arial"/>
            </w:rPr>
            <w:t>/2018 (</w:t>
          </w:r>
          <w:r>
            <w:rPr>
              <w:rFonts w:cs="Arial"/>
              <w:lang w:val="sr-Latn-RS"/>
            </w:rPr>
            <w:t>287</w:t>
          </w:r>
          <w:r>
            <w:rPr>
              <w:rFonts w:cs="Arial"/>
              <w:lang w:val="sr-Cyrl-RS"/>
            </w:rPr>
            <w:t>3</w:t>
          </w:r>
          <w:r>
            <w:rPr>
              <w:rFonts w:cs="Arial"/>
            </w:rPr>
            <w:t>/2018)</w:t>
          </w:r>
        </w:p>
      </w:tc>
      <w:tc>
        <w:tcPr>
          <w:tcW w:w="500" w:type="pct"/>
          <w:tcBorders>
            <w:top w:val="single" w:sz="4" w:space="0" w:color="C0504D" w:themeColor="accent2"/>
          </w:tcBorders>
          <w:shd w:val="clear" w:color="auto" w:fill="943634" w:themeFill="accent2" w:themeFillShade="BF"/>
        </w:tcPr>
        <w:p w:rsidR="00576E47" w:rsidRPr="007451B4" w:rsidRDefault="00576E47"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906AD3" w:rsidRPr="00906AD3">
            <w:rPr>
              <w:noProof/>
              <w:color w:val="FFFFFF" w:themeColor="background1"/>
              <w:sz w:val="20"/>
            </w:rPr>
            <w:t>1</w:t>
          </w:r>
          <w:r w:rsidRPr="007451B4">
            <w:rPr>
              <w:noProof/>
              <w:color w:val="FFFFFF" w:themeColor="background1"/>
              <w:sz w:val="20"/>
            </w:rPr>
            <w:fldChar w:fldCharType="end"/>
          </w:r>
          <w:r>
            <w:rPr>
              <w:noProof/>
              <w:color w:val="FFFFFF" w:themeColor="background1"/>
              <w:sz w:val="20"/>
              <w:lang w:val="sr-Cyrl-RS"/>
            </w:rPr>
            <w:t>/62</w:t>
          </w:r>
        </w:p>
      </w:tc>
    </w:tr>
  </w:tbl>
  <w:p w:rsidR="00576E47" w:rsidRPr="007451B4" w:rsidRDefault="00576E4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85" w:rsidRDefault="004E0185" w:rsidP="00827A40">
      <w:pPr>
        <w:spacing w:before="0"/>
      </w:pPr>
      <w:r>
        <w:separator/>
      </w:r>
    </w:p>
  </w:footnote>
  <w:footnote w:type="continuationSeparator" w:id="0">
    <w:p w:rsidR="004E0185" w:rsidRDefault="004E0185"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47" w:rsidRDefault="00576E47"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576E47" w:rsidRPr="00B3455F" w:rsidRDefault="00576E47" w:rsidP="00827A40">
    <w:pPr>
      <w:pStyle w:val="Header"/>
      <w:jc w:val="center"/>
      <w:rPr>
        <w:szCs w:val="24"/>
      </w:rPr>
    </w:pPr>
    <w:r w:rsidRPr="00B3455F">
      <w:rPr>
        <w:szCs w:val="24"/>
      </w:rPr>
      <w:t>Конкурсна документација ЈН</w:t>
    </w:r>
    <w:r w:rsidRPr="00B3455F">
      <w:rPr>
        <w:b/>
        <w:szCs w:val="24"/>
      </w:rPr>
      <w:t xml:space="preserve"> </w:t>
    </w:r>
    <w:r>
      <w:rPr>
        <w:rFonts w:cs="Arial"/>
      </w:rPr>
      <w:t>3000/</w:t>
    </w:r>
    <w:r>
      <w:rPr>
        <w:rFonts w:cs="Arial"/>
        <w:lang w:val="sr-Latn-RS"/>
      </w:rPr>
      <w:t>0021</w:t>
    </w:r>
    <w:r>
      <w:rPr>
        <w:rFonts w:cs="Arial"/>
      </w:rPr>
      <w:t>/2018 (</w:t>
    </w:r>
    <w:r>
      <w:rPr>
        <w:rFonts w:cs="Arial"/>
        <w:lang w:val="sr-Latn-RS"/>
      </w:rPr>
      <w:t>2873</w:t>
    </w:r>
    <w:r>
      <w:rPr>
        <w:rFonts w:cs="Arial"/>
      </w:rPr>
      <w:t>/2018)</w:t>
    </w:r>
  </w:p>
  <w:p w:rsidR="00576E47" w:rsidRDefault="00576E47">
    <w:pPr>
      <w:pStyle w:val="Header"/>
    </w:pPr>
  </w:p>
  <w:p w:rsidR="00576E47" w:rsidRDefault="00576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318"/>
    <w:multiLevelType w:val="hybridMultilevel"/>
    <w:tmpl w:val="7140120E"/>
    <w:lvl w:ilvl="0" w:tplc="BB2AB2EA">
      <w:start w:val="3"/>
      <w:numFmt w:val="bullet"/>
      <w:lvlText w:val="-"/>
      <w:lvlJc w:val="left"/>
      <w:pPr>
        <w:ind w:left="720" w:hanging="360"/>
      </w:pPr>
      <w:rPr>
        <w:rFonts w:ascii="Arial" w:eastAsia="TimesNewRomanPSMT"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A386217"/>
    <w:multiLevelType w:val="hybridMultilevel"/>
    <w:tmpl w:val="04E40D8C"/>
    <w:lvl w:ilvl="0" w:tplc="014ACA9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B42ED"/>
    <w:multiLevelType w:val="multilevel"/>
    <w:tmpl w:val="76B6C8BA"/>
    <w:lvl w:ilvl="0">
      <w:start w:val="6"/>
      <w:numFmt w:val="decimal"/>
      <w:lvlText w:val="%1"/>
      <w:lvlJc w:val="left"/>
      <w:pPr>
        <w:ind w:left="420" w:hanging="420"/>
      </w:pPr>
      <w:rPr>
        <w:rFonts w:hint="default"/>
      </w:rPr>
    </w:lvl>
    <w:lvl w:ilvl="1">
      <w:start w:val="14"/>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C793B"/>
    <w:multiLevelType w:val="hybridMultilevel"/>
    <w:tmpl w:val="1B9EFBC4"/>
    <w:lvl w:ilvl="0" w:tplc="1E364D2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04919B2"/>
    <w:multiLevelType w:val="hybridMultilevel"/>
    <w:tmpl w:val="4E685012"/>
    <w:lvl w:ilvl="0" w:tplc="75FA7B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6BAB3ACA"/>
    <w:multiLevelType w:val="hybridMultilevel"/>
    <w:tmpl w:val="0F70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00936"/>
    <w:multiLevelType w:val="hybridMultilevel"/>
    <w:tmpl w:val="0D8C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4"/>
  </w:num>
  <w:num w:numId="19">
    <w:abstractNumId w:val="17"/>
  </w:num>
  <w:num w:numId="20">
    <w:abstractNumId w:val="25"/>
  </w:num>
  <w:num w:numId="21">
    <w:abstractNumId w:val="3"/>
  </w:num>
  <w:num w:numId="22">
    <w:abstractNumId w:val="5"/>
  </w:num>
  <w:num w:numId="23">
    <w:abstractNumId w:val="18"/>
  </w:num>
  <w:num w:numId="24">
    <w:abstractNumId w:val="13"/>
  </w:num>
  <w:num w:numId="25">
    <w:abstractNumId w:val="0"/>
  </w:num>
  <w:num w:numId="26">
    <w:abstractNumId w:val="22"/>
  </w:num>
  <w:num w:numId="27">
    <w:abstractNumId w:val="28"/>
  </w:num>
  <w:num w:numId="28">
    <w:abstractNumId w:val="27"/>
  </w:num>
  <w:num w:numId="29">
    <w:abstractNumId w:val="1"/>
  </w:num>
  <w:num w:numId="30">
    <w:abstractNumId w:val="24"/>
  </w:num>
  <w:num w:numId="31">
    <w:abstractNumId w:val="1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24E89"/>
    <w:rsid w:val="00026E03"/>
    <w:rsid w:val="00027BBF"/>
    <w:rsid w:val="00032FFC"/>
    <w:rsid w:val="00035B5A"/>
    <w:rsid w:val="00070466"/>
    <w:rsid w:val="00080C74"/>
    <w:rsid w:val="00083D97"/>
    <w:rsid w:val="00084196"/>
    <w:rsid w:val="00086A9B"/>
    <w:rsid w:val="000A20A6"/>
    <w:rsid w:val="000C06AB"/>
    <w:rsid w:val="000D2B07"/>
    <w:rsid w:val="000D389A"/>
    <w:rsid w:val="000F7359"/>
    <w:rsid w:val="00113997"/>
    <w:rsid w:val="00130993"/>
    <w:rsid w:val="0014200D"/>
    <w:rsid w:val="001421AE"/>
    <w:rsid w:val="00151569"/>
    <w:rsid w:val="00151BB7"/>
    <w:rsid w:val="001A2132"/>
    <w:rsid w:val="001A5992"/>
    <w:rsid w:val="001E54C5"/>
    <w:rsid w:val="00211CE9"/>
    <w:rsid w:val="00231733"/>
    <w:rsid w:val="00256697"/>
    <w:rsid w:val="00267617"/>
    <w:rsid w:val="002B36F8"/>
    <w:rsid w:val="002E7E53"/>
    <w:rsid w:val="00304DD8"/>
    <w:rsid w:val="00310E24"/>
    <w:rsid w:val="00325BE4"/>
    <w:rsid w:val="00343C08"/>
    <w:rsid w:val="0037279B"/>
    <w:rsid w:val="003806F9"/>
    <w:rsid w:val="00385C39"/>
    <w:rsid w:val="003916FE"/>
    <w:rsid w:val="003973F3"/>
    <w:rsid w:val="003A4A90"/>
    <w:rsid w:val="003C1941"/>
    <w:rsid w:val="003C5114"/>
    <w:rsid w:val="003E202A"/>
    <w:rsid w:val="003F6E08"/>
    <w:rsid w:val="00425D50"/>
    <w:rsid w:val="00440B5D"/>
    <w:rsid w:val="00446677"/>
    <w:rsid w:val="004777EA"/>
    <w:rsid w:val="004B1750"/>
    <w:rsid w:val="004B6204"/>
    <w:rsid w:val="004B6465"/>
    <w:rsid w:val="004E0185"/>
    <w:rsid w:val="004E3569"/>
    <w:rsid w:val="0051594C"/>
    <w:rsid w:val="00527409"/>
    <w:rsid w:val="00533015"/>
    <w:rsid w:val="005714EC"/>
    <w:rsid w:val="00576E47"/>
    <w:rsid w:val="005A252C"/>
    <w:rsid w:val="005C339C"/>
    <w:rsid w:val="005D02FA"/>
    <w:rsid w:val="005D2B7D"/>
    <w:rsid w:val="00613C1E"/>
    <w:rsid w:val="006449D6"/>
    <w:rsid w:val="00644F0C"/>
    <w:rsid w:val="00647516"/>
    <w:rsid w:val="006729B7"/>
    <w:rsid w:val="006A4608"/>
    <w:rsid w:val="006B62AF"/>
    <w:rsid w:val="006D5B5F"/>
    <w:rsid w:val="006E1588"/>
    <w:rsid w:val="006E7367"/>
    <w:rsid w:val="00716A80"/>
    <w:rsid w:val="00742E1C"/>
    <w:rsid w:val="007451B4"/>
    <w:rsid w:val="00746D53"/>
    <w:rsid w:val="007709A1"/>
    <w:rsid w:val="007842A6"/>
    <w:rsid w:val="007868EA"/>
    <w:rsid w:val="007B5EE8"/>
    <w:rsid w:val="007D5D70"/>
    <w:rsid w:val="00802717"/>
    <w:rsid w:val="00827A40"/>
    <w:rsid w:val="00846E6D"/>
    <w:rsid w:val="00851418"/>
    <w:rsid w:val="00882FF8"/>
    <w:rsid w:val="00884F5F"/>
    <w:rsid w:val="008970AC"/>
    <w:rsid w:val="008A2666"/>
    <w:rsid w:val="008E36EC"/>
    <w:rsid w:val="00906AD3"/>
    <w:rsid w:val="009204D4"/>
    <w:rsid w:val="00951D5D"/>
    <w:rsid w:val="009536F8"/>
    <w:rsid w:val="00971B4C"/>
    <w:rsid w:val="009956E1"/>
    <w:rsid w:val="009B4F23"/>
    <w:rsid w:val="009B744D"/>
    <w:rsid w:val="009E0B3D"/>
    <w:rsid w:val="009F3F9C"/>
    <w:rsid w:val="00A14F40"/>
    <w:rsid w:val="00A179D2"/>
    <w:rsid w:val="00A5444D"/>
    <w:rsid w:val="00A76532"/>
    <w:rsid w:val="00A966EF"/>
    <w:rsid w:val="00AB7DA7"/>
    <w:rsid w:val="00AC3B49"/>
    <w:rsid w:val="00AD4F7B"/>
    <w:rsid w:val="00B012E8"/>
    <w:rsid w:val="00B06E9C"/>
    <w:rsid w:val="00B2144C"/>
    <w:rsid w:val="00B239AC"/>
    <w:rsid w:val="00B660D0"/>
    <w:rsid w:val="00BA2F53"/>
    <w:rsid w:val="00BC6541"/>
    <w:rsid w:val="00BE01D0"/>
    <w:rsid w:val="00BE07C8"/>
    <w:rsid w:val="00C32996"/>
    <w:rsid w:val="00C47DD6"/>
    <w:rsid w:val="00C52C79"/>
    <w:rsid w:val="00C9268C"/>
    <w:rsid w:val="00CB299C"/>
    <w:rsid w:val="00CC2251"/>
    <w:rsid w:val="00CC2E4A"/>
    <w:rsid w:val="00CE6C05"/>
    <w:rsid w:val="00D032F0"/>
    <w:rsid w:val="00D05349"/>
    <w:rsid w:val="00D14168"/>
    <w:rsid w:val="00D21FF3"/>
    <w:rsid w:val="00D243F0"/>
    <w:rsid w:val="00D5004C"/>
    <w:rsid w:val="00D80922"/>
    <w:rsid w:val="00DC4216"/>
    <w:rsid w:val="00DD5C4A"/>
    <w:rsid w:val="00DE2409"/>
    <w:rsid w:val="00DF68E5"/>
    <w:rsid w:val="00EB55CC"/>
    <w:rsid w:val="00F00898"/>
    <w:rsid w:val="00F34406"/>
    <w:rsid w:val="00F360CD"/>
    <w:rsid w:val="00F50B83"/>
    <w:rsid w:val="00F701D0"/>
    <w:rsid w:val="00F76E1C"/>
    <w:rsid w:val="00F77783"/>
    <w:rsid w:val="00F92DA6"/>
    <w:rsid w:val="00FF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uiPriority w:val="59"/>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uiPriority w:val="59"/>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451943118">
      <w:bodyDiv w:val="1"/>
      <w:marLeft w:val="0"/>
      <w:marRight w:val="0"/>
      <w:marTop w:val="0"/>
      <w:marBottom w:val="0"/>
      <w:divBdr>
        <w:top w:val="none" w:sz="0" w:space="0" w:color="auto"/>
        <w:left w:val="none" w:sz="0" w:space="0" w:color="auto"/>
        <w:bottom w:val="none" w:sz="0" w:space="0" w:color="auto"/>
        <w:right w:val="none" w:sz="0" w:space="0" w:color="auto"/>
      </w:divBdr>
    </w:div>
    <w:div w:id="116983070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478298777">
      <w:bodyDiv w:val="1"/>
      <w:marLeft w:val="0"/>
      <w:marRight w:val="0"/>
      <w:marTop w:val="0"/>
      <w:marBottom w:val="0"/>
      <w:divBdr>
        <w:top w:val="none" w:sz="0" w:space="0" w:color="auto"/>
        <w:left w:val="none" w:sz="0" w:space="0" w:color="auto"/>
        <w:bottom w:val="none" w:sz="0" w:space="0" w:color="auto"/>
        <w:right w:val="none" w:sz="0" w:space="0" w:color="auto"/>
      </w:divBdr>
    </w:div>
    <w:div w:id="1656446554">
      <w:bodyDiv w:val="1"/>
      <w:marLeft w:val="0"/>
      <w:marRight w:val="0"/>
      <w:marTop w:val="0"/>
      <w:marBottom w:val="0"/>
      <w:divBdr>
        <w:top w:val="none" w:sz="0" w:space="0" w:color="auto"/>
        <w:left w:val="none" w:sz="0" w:space="0" w:color="auto"/>
        <w:bottom w:val="none" w:sz="0" w:space="0" w:color="auto"/>
        <w:right w:val="none" w:sz="0" w:space="0" w:color="auto"/>
      </w:divBdr>
    </w:div>
    <w:div w:id="20521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zoran.todoro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an.todorovic@eps.rs" TargetMode="External"/><Relationship Id="rId5" Type="http://schemas.openxmlformats.org/officeDocument/2006/relationships/settings" Target="settings.xml"/><Relationship Id="rId15" Type="http://schemas.openxmlformats.org/officeDocument/2006/relationships/hyperlink" Target="mailto:zoran.todorovic@eps.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download/Taksa-popunjeni-nalozi-ci.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BB6C-1485-4B37-AAD8-EA542F75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61</Pages>
  <Words>18935</Words>
  <Characters>107932</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Zoran Todorović</cp:lastModifiedBy>
  <cp:revision>79</cp:revision>
  <cp:lastPrinted>2019-01-22T07:11:00Z</cp:lastPrinted>
  <dcterms:created xsi:type="dcterms:W3CDTF">2017-05-11T09:26:00Z</dcterms:created>
  <dcterms:modified xsi:type="dcterms:W3CDTF">2019-01-23T10:35:00Z</dcterms:modified>
</cp:coreProperties>
</file>