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2D050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2D0507">
        <w:rPr>
          <w:rFonts w:ascii="Arial" w:hAnsi="Arial"/>
          <w:lang w:val="ru-RU"/>
        </w:rPr>
        <w:t>ЈАВНО ПРЕДУЗЕЋЕ „ЕЛЕКТРОПРИВРЕДА СРБИЈЕ</w:t>
      </w:r>
      <w:r w:rsidRPr="002D0507">
        <w:rPr>
          <w:rFonts w:ascii="Arial" w:hAnsi="Arial"/>
        </w:rPr>
        <w:t>“ БЕОГРАД</w:t>
      </w:r>
    </w:p>
    <w:p w:rsidR="0046231D" w:rsidRPr="002D050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2D0507">
        <w:rPr>
          <w:rFonts w:ascii="Arial" w:hAnsi="Arial"/>
          <w:lang w:val="ru-RU"/>
        </w:rPr>
        <w:t xml:space="preserve">ЕЛЕКТРОПРИВРЕДА СРБИЈЕ </w:t>
      </w:r>
      <w:r w:rsidRPr="002D0507">
        <w:rPr>
          <w:rFonts w:ascii="Arial" w:hAnsi="Arial"/>
          <w:lang w:val="sr-Cyrl-RS"/>
        </w:rPr>
        <w:t xml:space="preserve">ЈП </w:t>
      </w:r>
      <w:r w:rsidRPr="002D0507">
        <w:rPr>
          <w:rFonts w:ascii="Arial" w:hAnsi="Arial"/>
        </w:rPr>
        <w:t xml:space="preserve"> БЕОГРАД-ОГРАНАК ТЕНТ</w:t>
      </w:r>
    </w:p>
    <w:p w:rsidR="0046231D" w:rsidRPr="002D0507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2D0507">
        <w:rPr>
          <w:rFonts w:ascii="Arial" w:hAnsi="Arial"/>
        </w:rPr>
        <w:t>Улица</w:t>
      </w:r>
      <w:r w:rsidRPr="002D0507">
        <w:rPr>
          <w:rFonts w:ascii="Arial" w:hAnsi="Arial"/>
          <w:lang w:val="sr-Cyrl-RS"/>
        </w:rPr>
        <w:t>:</w:t>
      </w:r>
      <w:r w:rsidRPr="002D0507">
        <w:rPr>
          <w:rFonts w:ascii="Arial" w:hAnsi="Arial"/>
        </w:rPr>
        <w:t xml:space="preserve"> Богољуба Урошевића- Црног  број 44.</w:t>
      </w:r>
    </w:p>
    <w:p w:rsidR="0046231D" w:rsidRPr="002D050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2D0507">
        <w:rPr>
          <w:rFonts w:ascii="Arial" w:hAnsi="Arial"/>
          <w:lang w:val="sr-Cyrl-RS"/>
        </w:rPr>
        <w:t>Место:Обреновац</w:t>
      </w:r>
    </w:p>
    <w:p w:rsidR="0046231D" w:rsidRPr="002D050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2D0507">
        <w:rPr>
          <w:rFonts w:ascii="Arial" w:hAnsi="Arial"/>
        </w:rPr>
        <w:t>Број:</w:t>
      </w:r>
      <w:r w:rsidR="001D7428" w:rsidRPr="002D0507">
        <w:rPr>
          <w:rFonts w:ascii="Arial" w:hAnsi="Arial"/>
          <w:lang w:val="sr-Latn-RS"/>
        </w:rPr>
        <w:t>105</w:t>
      </w:r>
      <w:r w:rsidR="002D0507">
        <w:rPr>
          <w:rFonts w:ascii="Arial" w:hAnsi="Arial"/>
          <w:lang w:val="sr-Latn-RS"/>
        </w:rPr>
        <w:t>Е</w:t>
      </w:r>
      <w:r w:rsidR="001D7428" w:rsidRPr="002D0507">
        <w:rPr>
          <w:rFonts w:ascii="Arial" w:hAnsi="Arial"/>
          <w:lang w:val="sr-Latn-RS"/>
        </w:rPr>
        <w:t>0301-</w:t>
      </w:r>
      <w:r w:rsidR="00A74DF1">
        <w:rPr>
          <w:rFonts w:ascii="Arial" w:hAnsi="Arial"/>
          <w:lang w:val="sr-Latn-RS"/>
        </w:rPr>
        <w:t>41294/</w:t>
      </w:r>
      <w:r w:rsidR="00111348">
        <w:rPr>
          <w:rFonts w:ascii="Arial" w:hAnsi="Arial"/>
          <w:lang w:val="sr-Latn-RS"/>
        </w:rPr>
        <w:t>4</w:t>
      </w:r>
      <w:r w:rsidR="00AB1ABD">
        <w:rPr>
          <w:rFonts w:ascii="Arial" w:hAnsi="Arial"/>
          <w:lang w:val="sr-Latn-RS"/>
        </w:rPr>
        <w:t>-2019</w:t>
      </w:r>
    </w:p>
    <w:p w:rsidR="0046231D" w:rsidRPr="002D0507" w:rsidRDefault="001D742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2D0507">
        <w:rPr>
          <w:rFonts w:ascii="Arial" w:hAnsi="Arial"/>
          <w:lang w:val="sr-Cyrl-RS"/>
        </w:rPr>
        <w:t xml:space="preserve">Обреновац </w:t>
      </w:r>
      <w:r w:rsidR="00A74DF1">
        <w:rPr>
          <w:rFonts w:ascii="Arial" w:hAnsi="Arial"/>
          <w:lang w:val="sr-Latn-RS"/>
        </w:rPr>
        <w:t>18</w:t>
      </w:r>
      <w:r w:rsidR="009A050A">
        <w:rPr>
          <w:rFonts w:ascii="Arial" w:hAnsi="Arial"/>
          <w:lang w:val="sr-Latn-RS"/>
        </w:rPr>
        <w:t>.0</w:t>
      </w:r>
      <w:r w:rsidR="009A050A">
        <w:rPr>
          <w:rFonts w:ascii="Arial" w:hAnsi="Arial"/>
          <w:lang w:val="sr-Cyrl-RS"/>
        </w:rPr>
        <w:t>2</w:t>
      </w:r>
      <w:r w:rsidR="00AB1ABD">
        <w:rPr>
          <w:rFonts w:ascii="Arial" w:hAnsi="Arial"/>
          <w:lang w:val="sr-Latn-RS"/>
        </w:rPr>
        <w:t>.2019</w:t>
      </w:r>
    </w:p>
    <w:p w:rsidR="00823373" w:rsidRPr="002D0507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2D0507">
        <w:rPr>
          <w:rFonts w:ascii="Arial" w:hAnsi="Arial"/>
          <w:iCs/>
        </w:rPr>
        <w:t>На основу члана 54. и 63. Закона о јавним набавк</w:t>
      </w:r>
      <w:r w:rsidR="008C28EE" w:rsidRPr="002D0507">
        <w:rPr>
          <w:rFonts w:ascii="Arial" w:hAnsi="Arial"/>
          <w:iCs/>
        </w:rPr>
        <w:t>ама („Служб</w:t>
      </w:r>
      <w:r w:rsidR="002D0507">
        <w:rPr>
          <w:rFonts w:ascii="Arial" w:hAnsi="Arial"/>
          <w:iCs/>
        </w:rPr>
        <w:t>е</w:t>
      </w:r>
      <w:r w:rsidR="008C28EE" w:rsidRPr="002D0507">
        <w:rPr>
          <w:rFonts w:ascii="Arial" w:hAnsi="Arial"/>
          <w:iCs/>
        </w:rPr>
        <w:t>ни гл</w:t>
      </w:r>
      <w:r w:rsidR="002D0507">
        <w:rPr>
          <w:rFonts w:ascii="Arial" w:hAnsi="Arial"/>
          <w:iCs/>
        </w:rPr>
        <w:t>а</w:t>
      </w:r>
      <w:r w:rsidR="008C28EE" w:rsidRPr="002D0507">
        <w:rPr>
          <w:rFonts w:ascii="Arial" w:hAnsi="Arial"/>
          <w:iCs/>
        </w:rPr>
        <w:t>сник РС", бр</w:t>
      </w:r>
      <w:r w:rsidR="008C28EE" w:rsidRPr="002D0507">
        <w:rPr>
          <w:rFonts w:ascii="Arial" w:hAnsi="Arial"/>
          <w:iCs/>
          <w:lang w:val="sr-Cyrl-RS"/>
        </w:rPr>
        <w:t>.</w:t>
      </w:r>
      <w:r w:rsidRPr="002D0507">
        <w:rPr>
          <w:rFonts w:ascii="Arial" w:hAnsi="Arial"/>
          <w:iCs/>
        </w:rPr>
        <w:t xml:space="preserve"> 124/12</w:t>
      </w:r>
      <w:r w:rsidR="008C28EE" w:rsidRPr="002D0507">
        <w:rPr>
          <w:rFonts w:ascii="Arial" w:hAnsi="Arial"/>
          <w:iCs/>
          <w:lang w:val="ru-RU"/>
        </w:rPr>
        <w:t>,</w:t>
      </w:r>
      <w:r w:rsidR="00C04B2D" w:rsidRPr="002D0507">
        <w:rPr>
          <w:rFonts w:ascii="Arial" w:hAnsi="Arial"/>
          <w:iCs/>
          <w:lang w:val="ru-RU"/>
        </w:rPr>
        <w:t xml:space="preserve"> </w:t>
      </w:r>
      <w:r w:rsidRPr="002D0507">
        <w:rPr>
          <w:rFonts w:ascii="Arial" w:hAnsi="Arial"/>
          <w:iCs/>
        </w:rPr>
        <w:t>14/15</w:t>
      </w:r>
      <w:r w:rsidR="00C04B2D" w:rsidRPr="002D0507">
        <w:rPr>
          <w:rFonts w:ascii="Arial" w:hAnsi="Arial"/>
          <w:iCs/>
          <w:lang w:val="sr-Cyrl-RS"/>
        </w:rPr>
        <w:t xml:space="preserve"> </w:t>
      </w:r>
      <w:r w:rsidR="008C28EE" w:rsidRPr="002D0507">
        <w:rPr>
          <w:rFonts w:ascii="Arial" w:hAnsi="Arial"/>
          <w:iCs/>
          <w:lang w:val="sr-Cyrl-RS"/>
        </w:rPr>
        <w:t>и 68/15</w:t>
      </w:r>
      <w:r w:rsidRPr="002D0507">
        <w:rPr>
          <w:rFonts w:ascii="Arial" w:hAnsi="Arial"/>
          <w:iCs/>
        </w:rPr>
        <w:t xml:space="preserve">), Комисија за јавну набавку број </w:t>
      </w:r>
      <w:r w:rsidR="000A2EF8" w:rsidRPr="002D0507">
        <w:rPr>
          <w:rFonts w:ascii="Arial" w:hAnsi="Arial"/>
        </w:rPr>
        <w:t>3000/</w:t>
      </w:r>
      <w:r w:rsidR="00A74DF1">
        <w:rPr>
          <w:rFonts w:ascii="Arial" w:hAnsi="Arial"/>
          <w:lang w:val="sr-Latn-RS"/>
        </w:rPr>
        <w:t>1763/</w:t>
      </w:r>
      <w:r w:rsidR="000A2EF8" w:rsidRPr="002D0507">
        <w:rPr>
          <w:rFonts w:ascii="Arial" w:hAnsi="Arial"/>
        </w:rPr>
        <w:t>2018 (</w:t>
      </w:r>
      <w:r w:rsidR="00A74DF1">
        <w:rPr>
          <w:rFonts w:ascii="Arial" w:hAnsi="Arial"/>
          <w:lang w:val="sr-Latn-RS"/>
        </w:rPr>
        <w:t>3268</w:t>
      </w:r>
      <w:r w:rsidR="00773ED9" w:rsidRPr="00773ED9">
        <w:rPr>
          <w:rFonts w:ascii="Arial" w:hAnsi="Arial"/>
        </w:rPr>
        <w:t>/2018</w:t>
      </w:r>
      <w:r w:rsidR="000A2EF8" w:rsidRPr="002D0507">
        <w:rPr>
          <w:rFonts w:ascii="Arial" w:hAnsi="Arial"/>
        </w:rPr>
        <w:t>)</w:t>
      </w:r>
      <w:r w:rsidR="00E84F9D" w:rsidRPr="002D0507">
        <w:rPr>
          <w:rFonts w:ascii="Arial" w:hAnsi="Arial"/>
        </w:rPr>
        <w:t>,</w:t>
      </w:r>
      <w:r w:rsidRPr="002D0507">
        <w:rPr>
          <w:rFonts w:ascii="Arial" w:hAnsi="Arial"/>
          <w:lang w:val="ru-RU"/>
        </w:rPr>
        <w:t xml:space="preserve"> </w:t>
      </w:r>
      <w:r w:rsidRPr="002D0507">
        <w:rPr>
          <w:rFonts w:ascii="Arial" w:hAnsi="Arial"/>
        </w:rPr>
        <w:t xml:space="preserve">за набавку </w:t>
      </w:r>
      <w:r w:rsidR="00E84F9D" w:rsidRPr="002D0507">
        <w:rPr>
          <w:rFonts w:ascii="Arial" w:hAnsi="Arial"/>
          <w:lang w:val="sr-Cyrl-RS"/>
        </w:rPr>
        <w:t>добара-</w:t>
      </w:r>
      <w:r w:rsidR="009E0236" w:rsidRPr="002D0507">
        <w:rPr>
          <w:rFonts w:ascii="Arial" w:hAnsi="Arial"/>
        </w:rPr>
        <w:t xml:space="preserve"> </w:t>
      </w:r>
      <w:r w:rsidR="00D7173D" w:rsidRPr="00D7173D">
        <w:rPr>
          <w:rFonts w:ascii="Arial" w:hAnsi="Arial"/>
        </w:rPr>
        <w:t>Специјална опрема мерна за постројења допрема угља ТЕНТ-А</w:t>
      </w:r>
      <w:r w:rsidRPr="002D0507">
        <w:rPr>
          <w:rFonts w:ascii="Arial" w:hAnsi="Arial"/>
        </w:rPr>
        <w:t xml:space="preserve">, </w:t>
      </w:r>
      <w:r w:rsidRPr="002D0507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2D0507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2D0507">
        <w:rPr>
          <w:rFonts w:ascii="Arial" w:hAnsi="Arial"/>
          <w:iCs/>
        </w:rPr>
        <w:t>ДОДАТНЕ ИНФОРМАЦИЈЕ ИЛИ ПОЈАШЊЕЊА</w:t>
      </w:r>
    </w:p>
    <w:p w:rsidR="00823373" w:rsidRPr="002D0507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2D0507">
        <w:rPr>
          <w:rFonts w:ascii="Arial" w:hAnsi="Arial"/>
          <w:iCs/>
        </w:rPr>
        <w:t>У ВЕЗИ СА ПРИПРЕМАЊЕМ ПОНУДЕ</w:t>
      </w:r>
    </w:p>
    <w:p w:rsidR="00823373" w:rsidRPr="002D0507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2D0507">
        <w:rPr>
          <w:rFonts w:ascii="Arial" w:hAnsi="Arial"/>
          <w:b/>
          <w:iCs/>
        </w:rPr>
        <w:t>Бр.</w:t>
      </w:r>
      <w:r w:rsidR="00D7173D">
        <w:rPr>
          <w:rFonts w:ascii="Arial" w:hAnsi="Arial"/>
          <w:b/>
          <w:iCs/>
          <w:lang w:val="sr-Latn-RS"/>
        </w:rPr>
        <w:t>1</w:t>
      </w:r>
      <w:r w:rsidRPr="002D0507">
        <w:rPr>
          <w:rFonts w:ascii="Arial" w:hAnsi="Arial"/>
          <w:b/>
          <w:iCs/>
        </w:rPr>
        <w:t>.</w:t>
      </w:r>
    </w:p>
    <w:p w:rsidR="00823373" w:rsidRPr="002D0507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2D0507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D0507">
        <w:rPr>
          <w:rFonts w:ascii="Arial" w:hAnsi="Arial"/>
          <w:iCs/>
          <w:lang w:val="sr-Cyrl-RS"/>
        </w:rPr>
        <w:t xml:space="preserve">дана </w:t>
      </w:r>
      <w:r w:rsidRPr="002D0507">
        <w:rPr>
          <w:rFonts w:ascii="Arial" w:hAnsi="Arial"/>
          <w:iCs/>
        </w:rPr>
        <w:t xml:space="preserve">пријема захтева </w:t>
      </w:r>
      <w:r w:rsidR="008C28EE" w:rsidRPr="002D0507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D0507">
        <w:rPr>
          <w:rFonts w:ascii="Arial" w:hAnsi="Arial"/>
          <w:iCs/>
          <w:lang w:val="sr-Cyrl-RS"/>
        </w:rPr>
        <w:t>Н</w:t>
      </w:r>
      <w:r w:rsidR="008C28EE" w:rsidRPr="002D0507">
        <w:rPr>
          <w:rFonts w:ascii="Arial" w:hAnsi="Arial"/>
          <w:iCs/>
        </w:rPr>
        <w:t>аручиоца</w:t>
      </w:r>
      <w:r w:rsidR="008C28EE" w:rsidRPr="002D0507">
        <w:rPr>
          <w:rFonts w:ascii="Arial" w:hAnsi="Arial"/>
          <w:iCs/>
          <w:lang w:val="sr-Cyrl-RS"/>
        </w:rPr>
        <w:t>,</w:t>
      </w:r>
      <w:r w:rsidR="008C28EE" w:rsidRPr="002D0507">
        <w:rPr>
          <w:rFonts w:ascii="Arial" w:hAnsi="Arial"/>
          <w:b/>
          <w:i/>
          <w:iCs/>
          <w:lang w:val="sr-Cyrl-RS"/>
        </w:rPr>
        <w:t xml:space="preserve">  </w:t>
      </w:r>
      <w:r w:rsidRPr="002D0507">
        <w:rPr>
          <w:rFonts w:ascii="Arial" w:hAnsi="Arial"/>
          <w:iCs/>
        </w:rPr>
        <w:t>следеће информације, односно појашњења:</w:t>
      </w:r>
    </w:p>
    <w:p w:rsidR="00F47724" w:rsidRPr="00D7173D" w:rsidRDefault="00823373" w:rsidP="00D7173D">
      <w:pPr>
        <w:rPr>
          <w:rFonts w:ascii="Arial" w:eastAsiaTheme="minorHAnsi" w:hAnsi="Arial"/>
          <w:lang w:val="sr-Cyrl-RS" w:eastAsia="sr-Latn-RS"/>
        </w:rPr>
      </w:pPr>
      <w:r w:rsidRPr="002D0507">
        <w:rPr>
          <w:rFonts w:ascii="Arial" w:hAnsi="Arial"/>
          <w:b/>
          <w:iCs/>
        </w:rPr>
        <w:t>ПИТАЊЕ 1</w:t>
      </w:r>
      <w:r w:rsidRPr="002D0507">
        <w:rPr>
          <w:rFonts w:ascii="Arial" w:hAnsi="Arial"/>
          <w:iCs/>
        </w:rPr>
        <w:t>:</w:t>
      </w:r>
      <w:r w:rsidR="00F47724" w:rsidRPr="0010107C">
        <w:rPr>
          <w:rFonts w:ascii="Calibri" w:eastAsiaTheme="minorHAnsi" w:hAnsi="Calibri" w:cs="Times New Roman"/>
          <w:lang w:val="sr-Cyrl-RS" w:eastAsia="sr-Latn-RS"/>
        </w:rPr>
        <w:t xml:space="preserve"> </w:t>
      </w:r>
      <w:r w:rsidR="00D7173D" w:rsidRPr="00D7173D">
        <w:rPr>
          <w:rFonts w:ascii="Arial" w:eastAsiaTheme="minorHAnsi" w:hAnsi="Arial"/>
          <w:lang w:val="sr-Cyrl-RS" w:eastAsia="sr-Latn-RS"/>
        </w:rPr>
        <w:t>Нaвeдeнo je прилoзи кojи су сaстaвни дeo пoнудe мoрajу бити прeвeдeни нa српски jeзик. Смaтрaмo дa je бeсмислeнo прeвoдити кaтaлoшкe стрaнe нa српски jeзик</w:t>
      </w:r>
      <w:r w:rsidR="00D7173D">
        <w:rPr>
          <w:rFonts w:ascii="Arial" w:eastAsiaTheme="minorHAnsi" w:hAnsi="Arial"/>
          <w:lang w:val="sr-Cyrl-RS" w:eastAsia="sr-Latn-RS"/>
        </w:rPr>
        <w:t>.</w:t>
      </w:r>
      <w:r w:rsidR="00D7173D" w:rsidRPr="00D7173D">
        <w:rPr>
          <w:rFonts w:ascii="Arial" w:eastAsiaTheme="minorHAnsi" w:hAnsi="Arial"/>
          <w:lang w:val="sr-Cyrl-RS" w:eastAsia="sr-Latn-RS"/>
        </w:rPr>
        <w:t xml:space="preserve"> Дa ли je дoзвoљeнo дa сe кaтaлoшкe стрaнe зa пoнуђeнa дoбрa прилoжe нa eнглeскoм jeзику с oбзирoм дa сe рaди o тeхничким кaтaлoзимa?</w:t>
      </w:r>
    </w:p>
    <w:p w:rsidR="00D7173D" w:rsidRPr="00D7173D" w:rsidRDefault="000A2EF8" w:rsidP="00773ED9">
      <w:pPr>
        <w:rPr>
          <w:rFonts w:ascii="Arial" w:hAnsi="Arial"/>
          <w:lang w:val="sr-Cyrl-RS"/>
        </w:rPr>
      </w:pPr>
      <w:r w:rsidRPr="002D0507">
        <w:rPr>
          <w:rFonts w:ascii="Arial" w:hAnsi="Arial"/>
          <w:b/>
          <w:iCs/>
          <w:lang w:val="sr-Cyrl-RS"/>
        </w:rPr>
        <w:t>ОДГОВОР 1:</w:t>
      </w:r>
      <w:r w:rsidR="00F47724" w:rsidRPr="00F47724">
        <w:rPr>
          <w:lang w:val="sr-Latn-RS"/>
        </w:rPr>
        <w:t>.</w:t>
      </w:r>
      <w:r w:rsidR="00D63EF3" w:rsidRPr="00D63EF3">
        <w:t xml:space="preserve"> </w:t>
      </w:r>
      <w:r w:rsidR="00D63EF3" w:rsidRPr="00D63EF3">
        <w:rPr>
          <w:rFonts w:ascii="Arial" w:hAnsi="Arial"/>
          <w:lang w:val="sr-Cyrl-RS"/>
        </w:rPr>
        <w:t>Део понуде који се тиче техничких карактеристика</w:t>
      </w:r>
      <w:r w:rsidR="00D63EF3">
        <w:rPr>
          <w:rFonts w:ascii="Arial" w:hAnsi="Arial"/>
          <w:lang w:val="sr-Cyrl-RS"/>
        </w:rPr>
        <w:t xml:space="preserve"> (изводи из каталога)</w:t>
      </w:r>
      <w:r w:rsidR="00D63EF3" w:rsidRPr="00D63EF3">
        <w:rPr>
          <w:rFonts w:ascii="Arial" w:hAnsi="Arial"/>
          <w:lang w:val="sr-Cyrl-RS"/>
        </w:rPr>
        <w:t xml:space="preserve"> може бити достављен на енглеском језику.Уколико се приликом стручне оцене понуда утврди да је документ</w:t>
      </w:r>
      <w:r w:rsidR="00F90201">
        <w:rPr>
          <w:rFonts w:ascii="Arial" w:hAnsi="Arial"/>
          <w:lang w:val="sr-Latn-RS"/>
        </w:rPr>
        <w:t xml:space="preserve"> </w:t>
      </w:r>
      <w:r w:rsidR="00F90201">
        <w:rPr>
          <w:rFonts w:ascii="Arial" w:hAnsi="Arial"/>
          <w:lang w:val="sr-Cyrl-RS"/>
        </w:rPr>
        <w:t xml:space="preserve">који је </w:t>
      </w:r>
      <w:r w:rsidR="00D63EF3" w:rsidRPr="00D63EF3">
        <w:rPr>
          <w:rFonts w:ascii="Arial" w:hAnsi="Arial"/>
          <w:lang w:val="sr-Cyrl-RS"/>
        </w:rPr>
        <w:t xml:space="preserve"> на енглеском/или неком другом страном језику потребно превести на српски језик, Наручилац ће позвати понуђача да у одређеном року изврши превод тог дела понуде</w:t>
      </w:r>
      <w:r w:rsidR="00D7173D" w:rsidRPr="00D7173D">
        <w:rPr>
          <w:rFonts w:ascii="Arial" w:hAnsi="Arial"/>
          <w:lang w:val="sr-Cyrl-RS"/>
        </w:rPr>
        <w:t>.</w:t>
      </w:r>
    </w:p>
    <w:p w:rsidR="00130AD0" w:rsidRDefault="00D0613C" w:rsidP="00773ED9">
      <w:pPr>
        <w:rPr>
          <w:rFonts w:ascii="Arial" w:hAnsi="Arial"/>
          <w:b/>
          <w:iCs/>
          <w:lang w:val="sr-Cyrl-RS"/>
        </w:rPr>
      </w:pPr>
      <w:r w:rsidRPr="00D0613C">
        <w:rPr>
          <w:rFonts w:ascii="Arial" w:hAnsi="Arial"/>
          <w:b/>
          <w:iCs/>
        </w:rPr>
        <w:t>У складу са наведеним питањем Комисија ће израдити измене и допуне конкурсне документације и исте објавити на Порталу јавних набавки и интернет страници Наручиоца</w:t>
      </w:r>
    </w:p>
    <w:p w:rsidR="00CC71A1" w:rsidRPr="00CC71A1" w:rsidRDefault="00CC71A1" w:rsidP="00CC71A1">
      <w:pPr>
        <w:rPr>
          <w:rFonts w:ascii="Arial" w:hAnsi="Arial"/>
          <w:lang w:val="sr-Cyrl-RS"/>
        </w:rPr>
      </w:pPr>
    </w:p>
    <w:p w:rsidR="00CC71A1" w:rsidRDefault="00CC71A1" w:rsidP="00CC71A1">
      <w:pPr>
        <w:rPr>
          <w:rFonts w:ascii="Arial" w:hAnsi="Arial"/>
          <w:lang w:val="sr-Cyrl-RS"/>
        </w:rPr>
      </w:pPr>
      <w:bookmarkStart w:id="0" w:name="_GoBack"/>
      <w:bookmarkEnd w:id="0"/>
    </w:p>
    <w:p w:rsidR="000F0A61" w:rsidRPr="00CC71A1" w:rsidRDefault="00CC71A1" w:rsidP="00CC71A1">
      <w:pPr>
        <w:tabs>
          <w:tab w:val="left" w:pos="5771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</w:p>
    <w:sectPr w:rsidR="000F0A61" w:rsidRPr="00CC71A1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84F" w:rsidRDefault="008E584F" w:rsidP="004A61DF">
      <w:pPr>
        <w:spacing w:line="240" w:lineRule="auto"/>
      </w:pPr>
      <w:r>
        <w:separator/>
      </w:r>
    </w:p>
  </w:endnote>
  <w:endnote w:type="continuationSeparator" w:id="0">
    <w:p w:rsidR="008E584F" w:rsidRDefault="008E584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1134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1134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84F" w:rsidRDefault="008E584F" w:rsidP="004A61DF">
      <w:pPr>
        <w:spacing w:line="240" w:lineRule="auto"/>
      </w:pPr>
      <w:r>
        <w:separator/>
      </w:r>
    </w:p>
  </w:footnote>
  <w:footnote w:type="continuationSeparator" w:id="0">
    <w:p w:rsidR="008E584F" w:rsidRDefault="008E584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7D18B5B" wp14:editId="4CDC085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1134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1134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5924BB"/>
    <w:multiLevelType w:val="hybridMultilevel"/>
    <w:tmpl w:val="8E7EE64E"/>
    <w:lvl w:ilvl="0" w:tplc="1B0AC1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7F9B"/>
    <w:rsid w:val="000300F5"/>
    <w:rsid w:val="000353C7"/>
    <w:rsid w:val="00044500"/>
    <w:rsid w:val="0004585F"/>
    <w:rsid w:val="00051D51"/>
    <w:rsid w:val="000547E2"/>
    <w:rsid w:val="000775D3"/>
    <w:rsid w:val="0008435C"/>
    <w:rsid w:val="0008781D"/>
    <w:rsid w:val="000922A0"/>
    <w:rsid w:val="000A2591"/>
    <w:rsid w:val="000A2EF8"/>
    <w:rsid w:val="000A5EE8"/>
    <w:rsid w:val="000B7D0E"/>
    <w:rsid w:val="000C3D4F"/>
    <w:rsid w:val="000C6C05"/>
    <w:rsid w:val="000E1EDE"/>
    <w:rsid w:val="000F0A61"/>
    <w:rsid w:val="0010107C"/>
    <w:rsid w:val="0010203C"/>
    <w:rsid w:val="001027C0"/>
    <w:rsid w:val="00102CCA"/>
    <w:rsid w:val="00111348"/>
    <w:rsid w:val="00120A8B"/>
    <w:rsid w:val="00130AD0"/>
    <w:rsid w:val="00131177"/>
    <w:rsid w:val="0013623F"/>
    <w:rsid w:val="00142099"/>
    <w:rsid w:val="00154E5B"/>
    <w:rsid w:val="00161DB4"/>
    <w:rsid w:val="00170BB3"/>
    <w:rsid w:val="001824C9"/>
    <w:rsid w:val="0018552C"/>
    <w:rsid w:val="001924B5"/>
    <w:rsid w:val="001930DF"/>
    <w:rsid w:val="001952C0"/>
    <w:rsid w:val="001A781D"/>
    <w:rsid w:val="001B0C2F"/>
    <w:rsid w:val="001B1BA5"/>
    <w:rsid w:val="001B5808"/>
    <w:rsid w:val="001D5459"/>
    <w:rsid w:val="001D7428"/>
    <w:rsid w:val="001D74C3"/>
    <w:rsid w:val="001F070C"/>
    <w:rsid w:val="001F1486"/>
    <w:rsid w:val="00201791"/>
    <w:rsid w:val="00201D8B"/>
    <w:rsid w:val="0020564A"/>
    <w:rsid w:val="002070F8"/>
    <w:rsid w:val="00210901"/>
    <w:rsid w:val="00217E8C"/>
    <w:rsid w:val="00250A81"/>
    <w:rsid w:val="002A2D9F"/>
    <w:rsid w:val="002B182D"/>
    <w:rsid w:val="002B4659"/>
    <w:rsid w:val="002B5620"/>
    <w:rsid w:val="002C2407"/>
    <w:rsid w:val="002D0507"/>
    <w:rsid w:val="002F5C3D"/>
    <w:rsid w:val="00311261"/>
    <w:rsid w:val="00311D82"/>
    <w:rsid w:val="0031682F"/>
    <w:rsid w:val="00320005"/>
    <w:rsid w:val="003317EC"/>
    <w:rsid w:val="00335760"/>
    <w:rsid w:val="003640D5"/>
    <w:rsid w:val="00367259"/>
    <w:rsid w:val="00393329"/>
    <w:rsid w:val="003A58B2"/>
    <w:rsid w:val="003C268E"/>
    <w:rsid w:val="003E0398"/>
    <w:rsid w:val="003F2BEA"/>
    <w:rsid w:val="003F320E"/>
    <w:rsid w:val="004052DE"/>
    <w:rsid w:val="004151FB"/>
    <w:rsid w:val="00427FD4"/>
    <w:rsid w:val="004366F7"/>
    <w:rsid w:val="00446AB6"/>
    <w:rsid w:val="0045485A"/>
    <w:rsid w:val="00455F07"/>
    <w:rsid w:val="00460600"/>
    <w:rsid w:val="00460E69"/>
    <w:rsid w:val="004612FD"/>
    <w:rsid w:val="0046231D"/>
    <w:rsid w:val="00462DE7"/>
    <w:rsid w:val="00471287"/>
    <w:rsid w:val="00483E4E"/>
    <w:rsid w:val="0048587D"/>
    <w:rsid w:val="004947E3"/>
    <w:rsid w:val="004A61DF"/>
    <w:rsid w:val="004B20A0"/>
    <w:rsid w:val="004B4668"/>
    <w:rsid w:val="004C1CA3"/>
    <w:rsid w:val="004C4EC1"/>
    <w:rsid w:val="004D7FC0"/>
    <w:rsid w:val="00500781"/>
    <w:rsid w:val="0051101B"/>
    <w:rsid w:val="00532302"/>
    <w:rsid w:val="005649E0"/>
    <w:rsid w:val="00572839"/>
    <w:rsid w:val="005B59C7"/>
    <w:rsid w:val="005D014C"/>
    <w:rsid w:val="005F421D"/>
    <w:rsid w:val="00603D2C"/>
    <w:rsid w:val="006078A2"/>
    <w:rsid w:val="00617F52"/>
    <w:rsid w:val="00622A74"/>
    <w:rsid w:val="0062749F"/>
    <w:rsid w:val="00627566"/>
    <w:rsid w:val="00646134"/>
    <w:rsid w:val="006A2AE7"/>
    <w:rsid w:val="006A7204"/>
    <w:rsid w:val="006B1D8A"/>
    <w:rsid w:val="006B38CE"/>
    <w:rsid w:val="006E49DF"/>
    <w:rsid w:val="006F7542"/>
    <w:rsid w:val="00704ED7"/>
    <w:rsid w:val="00714B24"/>
    <w:rsid w:val="007207A8"/>
    <w:rsid w:val="00745A5B"/>
    <w:rsid w:val="00753BB6"/>
    <w:rsid w:val="00754F8B"/>
    <w:rsid w:val="00773ED9"/>
    <w:rsid w:val="00775E48"/>
    <w:rsid w:val="00776FBA"/>
    <w:rsid w:val="0079774B"/>
    <w:rsid w:val="007A3136"/>
    <w:rsid w:val="007A670C"/>
    <w:rsid w:val="007B060E"/>
    <w:rsid w:val="007C1E7B"/>
    <w:rsid w:val="007E3445"/>
    <w:rsid w:val="007F61D9"/>
    <w:rsid w:val="008031F2"/>
    <w:rsid w:val="00812250"/>
    <w:rsid w:val="00823373"/>
    <w:rsid w:val="00833764"/>
    <w:rsid w:val="00855077"/>
    <w:rsid w:val="00866BB4"/>
    <w:rsid w:val="008728D5"/>
    <w:rsid w:val="00880B15"/>
    <w:rsid w:val="008815B3"/>
    <w:rsid w:val="008975F8"/>
    <w:rsid w:val="008A3599"/>
    <w:rsid w:val="008A4FE4"/>
    <w:rsid w:val="008C0338"/>
    <w:rsid w:val="008C28EE"/>
    <w:rsid w:val="008C4A8B"/>
    <w:rsid w:val="008D056C"/>
    <w:rsid w:val="008E584F"/>
    <w:rsid w:val="008F1EDF"/>
    <w:rsid w:val="008F62F3"/>
    <w:rsid w:val="00905C03"/>
    <w:rsid w:val="00911D08"/>
    <w:rsid w:val="009311F1"/>
    <w:rsid w:val="009558C4"/>
    <w:rsid w:val="00955C04"/>
    <w:rsid w:val="00972706"/>
    <w:rsid w:val="00975013"/>
    <w:rsid w:val="0097712A"/>
    <w:rsid w:val="0098033A"/>
    <w:rsid w:val="00990A0E"/>
    <w:rsid w:val="009A050A"/>
    <w:rsid w:val="009E0236"/>
    <w:rsid w:val="009E6CE5"/>
    <w:rsid w:val="009F4C4B"/>
    <w:rsid w:val="00A03159"/>
    <w:rsid w:val="00A20DDE"/>
    <w:rsid w:val="00A46499"/>
    <w:rsid w:val="00A51CB8"/>
    <w:rsid w:val="00A70CB7"/>
    <w:rsid w:val="00A74DF1"/>
    <w:rsid w:val="00A821BA"/>
    <w:rsid w:val="00A90B65"/>
    <w:rsid w:val="00A9334D"/>
    <w:rsid w:val="00A9548A"/>
    <w:rsid w:val="00A95BD2"/>
    <w:rsid w:val="00AA54F2"/>
    <w:rsid w:val="00AB1ABD"/>
    <w:rsid w:val="00AB3121"/>
    <w:rsid w:val="00AB6B94"/>
    <w:rsid w:val="00AC0D25"/>
    <w:rsid w:val="00AC4D84"/>
    <w:rsid w:val="00AC7113"/>
    <w:rsid w:val="00AF4BC3"/>
    <w:rsid w:val="00B06B77"/>
    <w:rsid w:val="00B1556F"/>
    <w:rsid w:val="00B163E4"/>
    <w:rsid w:val="00B30C16"/>
    <w:rsid w:val="00B4038E"/>
    <w:rsid w:val="00B43364"/>
    <w:rsid w:val="00B75FD0"/>
    <w:rsid w:val="00BB5173"/>
    <w:rsid w:val="00BE0CBB"/>
    <w:rsid w:val="00BE33D9"/>
    <w:rsid w:val="00BF40A4"/>
    <w:rsid w:val="00C04B2D"/>
    <w:rsid w:val="00C16405"/>
    <w:rsid w:val="00C200E0"/>
    <w:rsid w:val="00C32ABE"/>
    <w:rsid w:val="00C34240"/>
    <w:rsid w:val="00C45350"/>
    <w:rsid w:val="00C56384"/>
    <w:rsid w:val="00C60F3F"/>
    <w:rsid w:val="00C70428"/>
    <w:rsid w:val="00C74EB8"/>
    <w:rsid w:val="00C807D3"/>
    <w:rsid w:val="00C864D4"/>
    <w:rsid w:val="00C87CF3"/>
    <w:rsid w:val="00CB26AD"/>
    <w:rsid w:val="00CC71A1"/>
    <w:rsid w:val="00CC7442"/>
    <w:rsid w:val="00CE10DD"/>
    <w:rsid w:val="00CE683D"/>
    <w:rsid w:val="00CF615C"/>
    <w:rsid w:val="00CF727F"/>
    <w:rsid w:val="00D0613C"/>
    <w:rsid w:val="00D109F3"/>
    <w:rsid w:val="00D12CB8"/>
    <w:rsid w:val="00D305E2"/>
    <w:rsid w:val="00D45BE1"/>
    <w:rsid w:val="00D63EF3"/>
    <w:rsid w:val="00D7173D"/>
    <w:rsid w:val="00D97D88"/>
    <w:rsid w:val="00DB25EE"/>
    <w:rsid w:val="00DD31A0"/>
    <w:rsid w:val="00E11500"/>
    <w:rsid w:val="00E173B4"/>
    <w:rsid w:val="00E323DC"/>
    <w:rsid w:val="00E450F3"/>
    <w:rsid w:val="00E61B0F"/>
    <w:rsid w:val="00E67599"/>
    <w:rsid w:val="00E7115F"/>
    <w:rsid w:val="00E841DC"/>
    <w:rsid w:val="00E84F9D"/>
    <w:rsid w:val="00E86BFA"/>
    <w:rsid w:val="00E912CB"/>
    <w:rsid w:val="00E9678B"/>
    <w:rsid w:val="00EA2F66"/>
    <w:rsid w:val="00EB53F8"/>
    <w:rsid w:val="00EC2442"/>
    <w:rsid w:val="00ED375A"/>
    <w:rsid w:val="00ED6CBD"/>
    <w:rsid w:val="00ED75CE"/>
    <w:rsid w:val="00EE4BE1"/>
    <w:rsid w:val="00EF2CD2"/>
    <w:rsid w:val="00F33CFB"/>
    <w:rsid w:val="00F47724"/>
    <w:rsid w:val="00F514F8"/>
    <w:rsid w:val="00F75895"/>
    <w:rsid w:val="00F90201"/>
    <w:rsid w:val="00FA75F0"/>
    <w:rsid w:val="00FB14C6"/>
    <w:rsid w:val="00FC01E0"/>
    <w:rsid w:val="00FC4E7B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9279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9279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55BAC"/>
    <w:rsid w:val="00174670"/>
    <w:rsid w:val="00190F77"/>
    <w:rsid w:val="001B63D1"/>
    <w:rsid w:val="00212BB4"/>
    <w:rsid w:val="00230E0C"/>
    <w:rsid w:val="00296A82"/>
    <w:rsid w:val="002C4652"/>
    <w:rsid w:val="00347A23"/>
    <w:rsid w:val="003B60E7"/>
    <w:rsid w:val="00420040"/>
    <w:rsid w:val="004700BC"/>
    <w:rsid w:val="00484FF9"/>
    <w:rsid w:val="004A366D"/>
    <w:rsid w:val="005F398C"/>
    <w:rsid w:val="006B2E4D"/>
    <w:rsid w:val="007134D0"/>
    <w:rsid w:val="00742521"/>
    <w:rsid w:val="00796068"/>
    <w:rsid w:val="007A6C18"/>
    <w:rsid w:val="007E7F9E"/>
    <w:rsid w:val="0081429A"/>
    <w:rsid w:val="008F638F"/>
    <w:rsid w:val="00923FBD"/>
    <w:rsid w:val="00962386"/>
    <w:rsid w:val="009F63FB"/>
    <w:rsid w:val="00A21564"/>
    <w:rsid w:val="00AA695B"/>
    <w:rsid w:val="00AB7E60"/>
    <w:rsid w:val="00AF0B88"/>
    <w:rsid w:val="00C92795"/>
    <w:rsid w:val="00CE1D09"/>
    <w:rsid w:val="00D320E2"/>
    <w:rsid w:val="00D71F18"/>
    <w:rsid w:val="00EB5303"/>
    <w:rsid w:val="00EC40D2"/>
    <w:rsid w:val="00F03EEC"/>
    <w:rsid w:val="00F21FCF"/>
    <w:rsid w:val="00FE2DF4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61A76-9410-4468-9683-E3C89FDB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4</cp:revision>
  <cp:lastPrinted>2019-02-18T11:19:00Z</cp:lastPrinted>
  <dcterms:created xsi:type="dcterms:W3CDTF">2019-02-18T12:17:00Z</dcterms:created>
  <dcterms:modified xsi:type="dcterms:W3CDTF">2019-02-18T12:46:00Z</dcterms:modified>
</cp:coreProperties>
</file>