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772DD7"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772DD7">
        <w:rPr>
          <w:rFonts w:ascii="Arial" w:hAnsi="Arial"/>
          <w:lang w:val="sr-Latn-RS"/>
        </w:rPr>
        <w:t>105.</w:t>
      </w:r>
      <w:r w:rsidR="00F675E9">
        <w:rPr>
          <w:rFonts w:ascii="Arial" w:hAnsi="Arial"/>
          <w:lang w:val="sr-Latn-RS"/>
        </w:rPr>
        <w:t>Е</w:t>
      </w:r>
      <w:r w:rsidR="00772DD7">
        <w:rPr>
          <w:rFonts w:ascii="Arial" w:hAnsi="Arial"/>
          <w:lang w:val="sr-Latn-RS"/>
        </w:rPr>
        <w:t>.03.01-55486/</w:t>
      </w:r>
      <w:r w:rsidR="004A1952">
        <w:rPr>
          <w:rFonts w:ascii="Arial" w:hAnsi="Arial"/>
          <w:lang w:val="sr-Latn-RS"/>
        </w:rPr>
        <w:t>15</w:t>
      </w:r>
      <w:r w:rsidR="00772DD7">
        <w:rPr>
          <w:rFonts w:ascii="Arial" w:hAnsi="Arial"/>
          <w:lang w:val="sr-Latn-RS"/>
        </w:rPr>
        <w:t>-2019</w:t>
      </w:r>
    </w:p>
    <w:p w:rsidR="00434CB5" w:rsidRPr="004A1952" w:rsidRDefault="004A1952" w:rsidP="00434CB5">
      <w:pPr>
        <w:tabs>
          <w:tab w:val="left" w:pos="8640"/>
        </w:tabs>
        <w:spacing w:line="240" w:lineRule="auto"/>
        <w:ind w:left="-360" w:right="-19"/>
        <w:rPr>
          <w:rFonts w:ascii="Arial" w:hAnsi="Arial"/>
          <w:i/>
          <w:lang w:val="sr-Latn-RS"/>
        </w:rPr>
      </w:pPr>
      <w:r>
        <w:rPr>
          <w:rFonts w:ascii="Arial" w:hAnsi="Arial"/>
          <w:lang w:val="sr-Latn-RS"/>
        </w:rPr>
        <w:t>26 .02.2019.</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1155AE">
        <w:rPr>
          <w:rFonts w:ascii="Arial" w:hAnsi="Arial"/>
          <w:iCs/>
        </w:rPr>
        <w:t>е</w:t>
      </w:r>
      <w:r w:rsidR="008C28EE" w:rsidRPr="00D97D88">
        <w:rPr>
          <w:rFonts w:ascii="Arial" w:hAnsi="Arial"/>
          <w:iCs/>
        </w:rPr>
        <w:t>ни гл</w:t>
      </w:r>
      <w:r w:rsidR="001155AE">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155AE" w:rsidRPr="001155AE">
        <w:rPr>
          <w:rFonts w:ascii="Arial" w:eastAsia="Arial" w:hAnsi="Arial"/>
          <w:b/>
          <w:color w:val="000000"/>
          <w:szCs w:val="20"/>
          <w:lang w:val="sr-Latn-RS" w:eastAsia="sr-Latn-RS"/>
        </w:rPr>
        <w:t>2462/2018 (3000/0511/2018)</w:t>
      </w:r>
      <w:r w:rsidRPr="00D97D88">
        <w:rPr>
          <w:rFonts w:ascii="Arial" w:hAnsi="Arial"/>
          <w:lang w:val="ru-RU"/>
        </w:rPr>
        <w:t xml:space="preserve">, </w:t>
      </w:r>
      <w:r w:rsidRPr="00D97D88">
        <w:rPr>
          <w:rFonts w:ascii="Arial" w:hAnsi="Arial"/>
        </w:rPr>
        <w:t>за набавку</w:t>
      </w:r>
      <w:r w:rsidR="006F564B">
        <w:rPr>
          <w:rFonts w:ascii="Arial" w:hAnsi="Arial"/>
          <w:lang w:val="sr-Cyrl-RS"/>
        </w:rPr>
        <w:t>:</w:t>
      </w:r>
      <w:r w:rsidRPr="00D97D88">
        <w:rPr>
          <w:rFonts w:ascii="Arial" w:hAnsi="Arial"/>
        </w:rPr>
        <w:t xml:space="preserve"> </w:t>
      </w:r>
      <w:r w:rsidR="001155AE" w:rsidRPr="001155AE">
        <w:rPr>
          <w:rFonts w:ascii="Arial" w:eastAsia="Arial" w:hAnsi="Arial"/>
          <w:color w:val="000000"/>
          <w:szCs w:val="20"/>
          <w:lang w:val="sr-Latn-RS" w:eastAsia="sr-Latn-RS"/>
        </w:rPr>
        <w:t>Алати, апарати и  прибор (ручни, резни, за електро радове, за заваривање, бушилице, брусилице и друго) – ТЕНТ</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3E081C">
        <w:rPr>
          <w:rFonts w:ascii="Arial" w:hAnsi="Arial"/>
          <w:b/>
          <w:iCs/>
          <w:lang w:val="sr-Cyrl-RS"/>
        </w:rPr>
        <w:t>9</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F675E9" w:rsidRDefault="00823373" w:rsidP="003317EC">
      <w:pPr>
        <w:rPr>
          <w:rFonts w:ascii="Arial" w:hAnsi="Arial"/>
          <w:lang w:val="ru-RU"/>
        </w:rPr>
      </w:pPr>
      <w:r w:rsidRPr="00F675E9">
        <w:rPr>
          <w:rFonts w:ascii="Arial" w:hAnsi="Arial"/>
          <w:b/>
          <w:iCs/>
        </w:rPr>
        <w:t>ПИТАЊЕ 1</w:t>
      </w:r>
      <w:r w:rsidRPr="00F675E9">
        <w:rPr>
          <w:rFonts w:ascii="Arial" w:hAnsi="Arial"/>
          <w:iCs/>
        </w:rPr>
        <w:t>:</w:t>
      </w:r>
      <w:r w:rsidRPr="00F675E9">
        <w:rPr>
          <w:rFonts w:ascii="Arial" w:hAnsi="Arial"/>
          <w:iCs/>
          <w:lang w:val="ru-RU"/>
        </w:rPr>
        <w:t xml:space="preserve"> </w:t>
      </w:r>
    </w:p>
    <w:tbl>
      <w:tblPr>
        <w:tblW w:w="9796" w:type="dxa"/>
        <w:tblInd w:w="93" w:type="dxa"/>
        <w:tblLook w:val="04A0" w:firstRow="1" w:lastRow="0" w:firstColumn="1" w:lastColumn="0" w:noHBand="0" w:noVBand="1"/>
      </w:tblPr>
      <w:tblGrid>
        <w:gridCol w:w="1058"/>
        <w:gridCol w:w="1208"/>
        <w:gridCol w:w="7530"/>
      </w:tblGrid>
      <w:tr w:rsidR="003E081C" w:rsidRPr="003E081C" w:rsidTr="00431507">
        <w:trPr>
          <w:trHeight w:val="300"/>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b/>
                <w:bCs/>
                <w:color w:val="000000"/>
                <w:lang w:val="sr-Latn-RS" w:eastAsia="sr-Latn-RS"/>
              </w:rPr>
            </w:pPr>
            <w:r w:rsidRPr="003E081C">
              <w:rPr>
                <w:rFonts w:ascii="Arial" w:hAnsi="Arial"/>
                <w:b/>
                <w:bCs/>
                <w:color w:val="000000"/>
                <w:lang w:val="sr-Latn-RS" w:eastAsia="sr-Latn-RS"/>
              </w:rPr>
              <w:t>Партија</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b/>
                <w:bCs/>
                <w:color w:val="000000"/>
                <w:lang w:val="sr-Latn-RS" w:eastAsia="sr-Latn-RS"/>
              </w:rPr>
            </w:pPr>
            <w:r w:rsidRPr="003E081C">
              <w:rPr>
                <w:rFonts w:ascii="Arial" w:hAnsi="Arial"/>
                <w:b/>
                <w:bCs/>
                <w:color w:val="000000"/>
                <w:lang w:val="sr-Latn-RS" w:eastAsia="sr-Latn-RS"/>
              </w:rPr>
              <w:t>Позиција</w:t>
            </w:r>
          </w:p>
        </w:tc>
        <w:tc>
          <w:tcPr>
            <w:tcW w:w="7530" w:type="dxa"/>
            <w:tcBorders>
              <w:top w:val="single" w:sz="4" w:space="0" w:color="auto"/>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b/>
                <w:bCs/>
                <w:color w:val="000000"/>
                <w:lang w:val="sr-Latn-RS" w:eastAsia="sr-Latn-RS"/>
              </w:rPr>
            </w:pPr>
            <w:r w:rsidRPr="003E081C">
              <w:rPr>
                <w:rFonts w:ascii="Arial" w:hAnsi="Arial"/>
                <w:b/>
                <w:bCs/>
                <w:color w:val="000000"/>
                <w:lang w:val="sr-Latn-RS" w:eastAsia="sr-Latn-RS"/>
              </w:rPr>
              <w:t>Техничко питање</w:t>
            </w:r>
          </w:p>
        </w:tc>
      </w:tr>
      <w:tr w:rsidR="003E081C" w:rsidRPr="003E081C" w:rsidTr="00431507">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b/>
                <w:bCs/>
                <w:iCs/>
                <w:color w:val="000000"/>
                <w:lang w:val="sr-Latn-RS" w:eastAsia="sr-Latn-RS"/>
              </w:rPr>
            </w:pPr>
            <w:r w:rsidRPr="003E081C">
              <w:rPr>
                <w:rFonts w:ascii="Arial" w:hAnsi="Arial"/>
                <w:b/>
                <w:bCs/>
                <w:iCs/>
                <w:color w:val="000000"/>
                <w:lang w:val="sr-Latn-RS" w:eastAsia="sr-Latn-RS"/>
              </w:rPr>
              <w:t>11</w:t>
            </w:r>
          </w:p>
        </w:tc>
        <w:tc>
          <w:tcPr>
            <w:tcW w:w="1208"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color w:val="000000"/>
                <w:lang w:val="sr-Latn-RS" w:eastAsia="sr-Latn-RS"/>
              </w:rPr>
            </w:pPr>
            <w:r w:rsidRPr="003E081C">
              <w:rPr>
                <w:rFonts w:ascii="Arial" w:hAnsi="Arial"/>
                <w:color w:val="000000"/>
                <w:lang w:val="sr-Latn-RS" w:eastAsia="sr-Latn-RS"/>
              </w:rPr>
              <w:t>16</w:t>
            </w:r>
          </w:p>
        </w:tc>
        <w:tc>
          <w:tcPr>
            <w:tcW w:w="7530"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left"/>
              <w:rPr>
                <w:rFonts w:ascii="Arial" w:hAnsi="Arial"/>
                <w:color w:val="000000"/>
                <w:lang w:val="sr-Latn-RS" w:eastAsia="sr-Latn-RS"/>
              </w:rPr>
            </w:pPr>
            <w:r w:rsidRPr="003E081C">
              <w:rPr>
                <w:rFonts w:ascii="Arial" w:hAnsi="Arial"/>
                <w:color w:val="000000"/>
                <w:lang w:val="sr-Latn-RS" w:eastAsia="sr-Latn-RS"/>
              </w:rPr>
              <w:t>Молим да појасните о каквом производу се ради. Наиме, наведена ознака не постоји код наведеног еквивалентног произвођача.</w:t>
            </w:r>
          </w:p>
        </w:tc>
      </w:tr>
      <w:tr w:rsidR="003E081C" w:rsidRPr="003E081C" w:rsidTr="00431507">
        <w:trPr>
          <w:trHeight w:val="9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iCs/>
                <w:color w:val="000000"/>
                <w:lang w:val="sr-Latn-RS" w:eastAsia="sr-Latn-RS"/>
              </w:rPr>
            </w:pPr>
            <w:r w:rsidRPr="003E081C">
              <w:rPr>
                <w:rFonts w:ascii="Arial" w:hAnsi="Arial"/>
                <w:iCs/>
                <w:color w:val="000000"/>
                <w:lang w:val="sr-Latn-RS" w:eastAsia="sr-Latn-RS"/>
              </w:rPr>
              <w:t>11</w:t>
            </w:r>
          </w:p>
        </w:tc>
        <w:tc>
          <w:tcPr>
            <w:tcW w:w="1208"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color w:val="000000"/>
                <w:lang w:val="sr-Latn-RS" w:eastAsia="sr-Latn-RS"/>
              </w:rPr>
            </w:pPr>
            <w:r w:rsidRPr="003E081C">
              <w:rPr>
                <w:rFonts w:ascii="Arial" w:hAnsi="Arial"/>
                <w:color w:val="000000"/>
                <w:lang w:val="sr-Latn-RS" w:eastAsia="sr-Latn-RS"/>
              </w:rPr>
              <w:t>40</w:t>
            </w:r>
          </w:p>
        </w:tc>
        <w:tc>
          <w:tcPr>
            <w:tcW w:w="7530"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left"/>
              <w:rPr>
                <w:rFonts w:ascii="Arial" w:hAnsi="Arial"/>
                <w:color w:val="000000"/>
                <w:lang w:val="sr-Latn-RS" w:eastAsia="sr-Latn-RS"/>
              </w:rPr>
            </w:pPr>
            <w:r w:rsidRPr="003E081C">
              <w:rPr>
                <w:rFonts w:ascii="Arial" w:hAnsi="Arial"/>
                <w:color w:val="000000"/>
                <w:lang w:val="sr-Latn-RS" w:eastAsia="sr-Latn-RS"/>
              </w:rPr>
              <w:t>Наведена ознака произвођача ФЕМАН односи се само на пресу без уметака. Како је преса без уметака у пракси бескорисна, молимо да нам наведете врсте и димензије уметака који су вам потребни. Уколико не, потврдите да вам је потребна само преса.</w:t>
            </w:r>
          </w:p>
        </w:tc>
      </w:tr>
      <w:tr w:rsidR="003E081C" w:rsidRPr="003E081C" w:rsidTr="00431507">
        <w:trPr>
          <w:trHeight w:val="12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b/>
                <w:bCs/>
                <w:iCs/>
                <w:color w:val="000000"/>
                <w:lang w:val="sr-Latn-RS" w:eastAsia="sr-Latn-RS"/>
              </w:rPr>
            </w:pPr>
            <w:r w:rsidRPr="003E081C">
              <w:rPr>
                <w:rFonts w:ascii="Arial" w:hAnsi="Arial"/>
                <w:b/>
                <w:bCs/>
                <w:iCs/>
                <w:color w:val="000000"/>
                <w:lang w:val="sr-Latn-RS" w:eastAsia="sr-Latn-RS"/>
              </w:rPr>
              <w:t>14</w:t>
            </w:r>
          </w:p>
        </w:tc>
        <w:tc>
          <w:tcPr>
            <w:tcW w:w="1208"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color w:val="000000"/>
                <w:lang w:val="sr-Latn-RS" w:eastAsia="sr-Latn-RS"/>
              </w:rPr>
            </w:pPr>
            <w:r w:rsidRPr="003E081C">
              <w:rPr>
                <w:rFonts w:ascii="Arial" w:hAnsi="Arial"/>
                <w:color w:val="000000"/>
                <w:lang w:val="sr-Latn-RS" w:eastAsia="sr-Latn-RS"/>
              </w:rPr>
              <w:t>5</w:t>
            </w:r>
          </w:p>
        </w:tc>
        <w:tc>
          <w:tcPr>
            <w:tcW w:w="7530"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left"/>
              <w:rPr>
                <w:rFonts w:ascii="Arial" w:hAnsi="Arial"/>
                <w:color w:val="000000"/>
                <w:lang w:val="sr-Latn-RS" w:eastAsia="sr-Latn-RS"/>
              </w:rPr>
            </w:pPr>
            <w:r w:rsidRPr="003E081C">
              <w:rPr>
                <w:rFonts w:ascii="Arial" w:hAnsi="Arial"/>
                <w:color w:val="000000"/>
                <w:lang w:val="sr-Latn-RS" w:eastAsia="sr-Latn-RS"/>
              </w:rPr>
              <w:t>Увидом у техничке карактеристике постојећих пиштоља утврдили смо да постоје пиштољи са свим траженим подацима али сам обртним моментом нешто преко 1200 Нм. Да ли сте сагласни да се понуде пиштољи истих карактеристика а са обртним моментом минимално 1200 Нм?</w:t>
            </w:r>
          </w:p>
        </w:tc>
      </w:tr>
      <w:tr w:rsidR="003E081C" w:rsidRPr="003E081C" w:rsidTr="00431507">
        <w:trPr>
          <w:trHeight w:val="12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color w:val="000000"/>
                <w:lang w:val="sr-Latn-RS" w:eastAsia="sr-Latn-RS"/>
              </w:rPr>
            </w:pPr>
            <w:r w:rsidRPr="003E081C">
              <w:rPr>
                <w:rFonts w:ascii="Arial" w:hAnsi="Arial"/>
                <w:color w:val="000000"/>
                <w:lang w:val="sr-Latn-RS" w:eastAsia="sr-Latn-RS"/>
              </w:rPr>
              <w:t>18</w:t>
            </w:r>
          </w:p>
        </w:tc>
        <w:tc>
          <w:tcPr>
            <w:tcW w:w="1208"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color w:val="000000"/>
                <w:lang w:val="sr-Latn-RS" w:eastAsia="sr-Latn-RS"/>
              </w:rPr>
            </w:pPr>
            <w:r w:rsidRPr="003E081C">
              <w:rPr>
                <w:rFonts w:ascii="Arial" w:hAnsi="Arial"/>
                <w:color w:val="000000"/>
                <w:lang w:val="sr-Latn-RS" w:eastAsia="sr-Latn-RS"/>
              </w:rPr>
              <w:t>4</w:t>
            </w:r>
          </w:p>
        </w:tc>
        <w:tc>
          <w:tcPr>
            <w:tcW w:w="7530"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left"/>
              <w:rPr>
                <w:rFonts w:ascii="Arial" w:hAnsi="Arial"/>
                <w:color w:val="000000"/>
                <w:lang w:val="sr-Latn-RS" w:eastAsia="sr-Latn-RS"/>
              </w:rPr>
            </w:pPr>
            <w:r w:rsidRPr="003E081C">
              <w:rPr>
                <w:rFonts w:ascii="Arial" w:hAnsi="Arial"/>
                <w:color w:val="000000"/>
                <w:lang w:val="sr-Latn-RS" w:eastAsia="sr-Latn-RS"/>
              </w:rPr>
              <w:t>Брусилица са наведеним карактеристикама се не производи од 2017. и не постоји тачан еквивалент. Молим наведите карактеристике брусилице која је постојећа и одговарајућа вашим потребама.</w:t>
            </w:r>
          </w:p>
        </w:tc>
      </w:tr>
      <w:tr w:rsidR="003E081C" w:rsidRPr="003E081C" w:rsidTr="00431507">
        <w:trPr>
          <w:trHeight w:val="1065"/>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color w:val="000000"/>
                <w:lang w:val="sr-Latn-RS" w:eastAsia="sr-Latn-RS"/>
              </w:rPr>
            </w:pPr>
            <w:r w:rsidRPr="003E081C">
              <w:rPr>
                <w:rFonts w:ascii="Arial" w:hAnsi="Arial"/>
                <w:color w:val="000000"/>
                <w:lang w:val="sr-Latn-RS" w:eastAsia="sr-Latn-RS"/>
              </w:rPr>
              <w:t>18</w:t>
            </w:r>
          </w:p>
        </w:tc>
        <w:tc>
          <w:tcPr>
            <w:tcW w:w="1208"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color w:val="000000"/>
                <w:lang w:val="sr-Latn-RS" w:eastAsia="sr-Latn-RS"/>
              </w:rPr>
            </w:pPr>
            <w:r w:rsidRPr="003E081C">
              <w:rPr>
                <w:rFonts w:ascii="Arial" w:hAnsi="Arial"/>
                <w:color w:val="000000"/>
                <w:lang w:val="sr-Latn-RS" w:eastAsia="sr-Latn-RS"/>
              </w:rPr>
              <w:t>5</w:t>
            </w:r>
          </w:p>
        </w:tc>
        <w:tc>
          <w:tcPr>
            <w:tcW w:w="7530" w:type="dxa"/>
            <w:tcBorders>
              <w:top w:val="nil"/>
              <w:left w:val="nil"/>
              <w:bottom w:val="single" w:sz="4" w:space="0" w:color="auto"/>
              <w:right w:val="single" w:sz="4" w:space="0" w:color="auto"/>
            </w:tcBorders>
            <w:shd w:val="clear" w:color="auto" w:fill="auto"/>
            <w:hideMark/>
          </w:tcPr>
          <w:p w:rsidR="003E081C" w:rsidRPr="003E081C" w:rsidRDefault="003E081C" w:rsidP="003E081C">
            <w:pPr>
              <w:spacing w:line="240" w:lineRule="auto"/>
              <w:jc w:val="left"/>
              <w:rPr>
                <w:rFonts w:ascii="Arial" w:hAnsi="Arial"/>
                <w:color w:val="000000"/>
                <w:lang w:val="sr-Latn-RS" w:eastAsia="sr-Latn-RS"/>
              </w:rPr>
            </w:pPr>
            <w:r w:rsidRPr="003E081C">
              <w:rPr>
                <w:rFonts w:ascii="Arial" w:hAnsi="Arial"/>
                <w:color w:val="000000"/>
                <w:lang w:val="sr-Latn-RS" w:eastAsia="sr-Latn-RS"/>
              </w:rPr>
              <w:t>Брусилица са наведеним карактеристикама се не производи од 2017. и не постоји тачан еквивалент. Молим наведите карактеристике брусилице која је постојећа и одговарајућа вашим потребама.</w:t>
            </w:r>
          </w:p>
        </w:tc>
      </w:tr>
      <w:tr w:rsidR="003E081C" w:rsidRPr="003E081C" w:rsidTr="00431507">
        <w:trPr>
          <w:trHeight w:val="9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b/>
                <w:bCs/>
                <w:color w:val="000000"/>
                <w:lang w:val="sr-Latn-RS" w:eastAsia="sr-Latn-RS"/>
              </w:rPr>
            </w:pPr>
            <w:r w:rsidRPr="003E081C">
              <w:rPr>
                <w:rFonts w:ascii="Arial" w:hAnsi="Arial"/>
                <w:b/>
                <w:bCs/>
                <w:color w:val="000000"/>
                <w:lang w:val="sr-Latn-RS" w:eastAsia="sr-Latn-RS"/>
              </w:rPr>
              <w:t>19</w:t>
            </w:r>
          </w:p>
        </w:tc>
        <w:tc>
          <w:tcPr>
            <w:tcW w:w="1208"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center"/>
              <w:rPr>
                <w:rFonts w:ascii="Arial" w:hAnsi="Arial"/>
                <w:color w:val="000000"/>
                <w:lang w:val="sr-Latn-RS" w:eastAsia="sr-Latn-RS"/>
              </w:rPr>
            </w:pPr>
            <w:r w:rsidRPr="003E081C">
              <w:rPr>
                <w:rFonts w:ascii="Arial" w:hAnsi="Arial"/>
                <w:color w:val="000000"/>
                <w:lang w:val="sr-Latn-RS" w:eastAsia="sr-Latn-RS"/>
              </w:rPr>
              <w:t>1.7</w:t>
            </w:r>
          </w:p>
        </w:tc>
        <w:tc>
          <w:tcPr>
            <w:tcW w:w="7530" w:type="dxa"/>
            <w:tcBorders>
              <w:top w:val="nil"/>
              <w:left w:val="nil"/>
              <w:bottom w:val="single" w:sz="4" w:space="0" w:color="auto"/>
              <w:right w:val="single" w:sz="4" w:space="0" w:color="auto"/>
            </w:tcBorders>
            <w:shd w:val="clear" w:color="auto" w:fill="auto"/>
            <w:vAlign w:val="center"/>
            <w:hideMark/>
          </w:tcPr>
          <w:p w:rsidR="003E081C" w:rsidRPr="003E081C" w:rsidRDefault="003E081C" w:rsidP="003E081C">
            <w:pPr>
              <w:spacing w:line="240" w:lineRule="auto"/>
              <w:jc w:val="left"/>
              <w:rPr>
                <w:rFonts w:ascii="Arial" w:hAnsi="Arial"/>
                <w:color w:val="000000"/>
                <w:lang w:val="sr-Latn-RS" w:eastAsia="sr-Latn-RS"/>
              </w:rPr>
            </w:pPr>
            <w:r w:rsidRPr="003E081C">
              <w:rPr>
                <w:rFonts w:ascii="Arial" w:hAnsi="Arial"/>
                <w:color w:val="000000"/>
                <w:lang w:val="sr-Latn-RS" w:eastAsia="sr-Latn-RS"/>
              </w:rPr>
              <w:t>Увидом у каталоге различитих произвођача, утврдили смо да се гарнитуре са прихватом 1/4" стандардно раде у опсегу 4-13. Молимо појашњење, као и одговор на претхдно питање о садржају, материјалу и стандардима за све делове у гарнитури.</w:t>
            </w:r>
          </w:p>
        </w:tc>
      </w:tr>
      <w:tr w:rsidR="003E081C" w:rsidRPr="00F00276" w:rsidTr="00431507">
        <w:trPr>
          <w:trHeight w:val="9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3E081C" w:rsidRPr="00F00276" w:rsidRDefault="003E081C" w:rsidP="003E081C">
            <w:pPr>
              <w:spacing w:line="240" w:lineRule="auto"/>
              <w:jc w:val="center"/>
              <w:rPr>
                <w:rFonts w:ascii="Arial" w:hAnsi="Arial"/>
                <w:b/>
                <w:bCs/>
                <w:color w:val="000000"/>
                <w:lang w:val="sr-Latn-RS" w:eastAsia="sr-Latn-RS"/>
              </w:rPr>
            </w:pPr>
            <w:r w:rsidRPr="00F00276">
              <w:rPr>
                <w:rFonts w:ascii="Arial" w:hAnsi="Arial"/>
                <w:b/>
                <w:bCs/>
                <w:color w:val="000000"/>
                <w:lang w:val="sr-Latn-RS" w:eastAsia="sr-Latn-RS"/>
              </w:rPr>
              <w:lastRenderedPageBreak/>
              <w:t>19</w:t>
            </w:r>
          </w:p>
        </w:tc>
        <w:tc>
          <w:tcPr>
            <w:tcW w:w="1208" w:type="dxa"/>
            <w:tcBorders>
              <w:top w:val="nil"/>
              <w:left w:val="nil"/>
              <w:bottom w:val="single" w:sz="4" w:space="0" w:color="auto"/>
              <w:right w:val="single" w:sz="4" w:space="0" w:color="auto"/>
            </w:tcBorders>
            <w:shd w:val="clear" w:color="auto" w:fill="auto"/>
            <w:vAlign w:val="center"/>
            <w:hideMark/>
          </w:tcPr>
          <w:p w:rsidR="003E081C" w:rsidRPr="00F00276" w:rsidRDefault="003E081C" w:rsidP="003E081C">
            <w:pPr>
              <w:spacing w:line="240" w:lineRule="auto"/>
              <w:jc w:val="center"/>
              <w:rPr>
                <w:rFonts w:ascii="Arial" w:hAnsi="Arial"/>
                <w:color w:val="000000"/>
                <w:lang w:val="sr-Latn-RS" w:eastAsia="sr-Latn-RS"/>
              </w:rPr>
            </w:pPr>
            <w:r w:rsidRPr="00F00276">
              <w:rPr>
                <w:rFonts w:ascii="Arial" w:hAnsi="Arial"/>
                <w:color w:val="000000"/>
                <w:lang w:val="sr-Latn-RS" w:eastAsia="sr-Latn-RS"/>
              </w:rPr>
              <w:t>1.8</w:t>
            </w:r>
          </w:p>
        </w:tc>
        <w:tc>
          <w:tcPr>
            <w:tcW w:w="7530" w:type="dxa"/>
            <w:tcBorders>
              <w:top w:val="nil"/>
              <w:left w:val="nil"/>
              <w:bottom w:val="single" w:sz="4" w:space="0" w:color="auto"/>
              <w:right w:val="single" w:sz="4" w:space="0" w:color="auto"/>
            </w:tcBorders>
            <w:shd w:val="clear" w:color="auto" w:fill="auto"/>
            <w:vAlign w:val="center"/>
            <w:hideMark/>
          </w:tcPr>
          <w:p w:rsidR="003E081C" w:rsidRPr="00F00276" w:rsidRDefault="003E081C" w:rsidP="003E081C">
            <w:pPr>
              <w:spacing w:line="240" w:lineRule="auto"/>
              <w:jc w:val="left"/>
              <w:rPr>
                <w:rFonts w:ascii="Arial" w:hAnsi="Arial"/>
                <w:color w:val="000000"/>
                <w:lang w:val="sr-Latn-RS" w:eastAsia="sr-Latn-RS"/>
              </w:rPr>
            </w:pPr>
            <w:r w:rsidRPr="00F00276">
              <w:rPr>
                <w:rFonts w:ascii="Arial" w:hAnsi="Arial"/>
                <w:color w:val="000000"/>
                <w:lang w:val="sr-Latn-RS" w:eastAsia="sr-Latn-RS"/>
              </w:rPr>
              <w:t>Увидом у каталоге различитих произвођача, утврдили смо да се гарнитуре са прихватом 1/2" стандардно раде у опсегу 10-32. Молимо појашњење, као и одговор на претходно питање о садржају, материјалу и стандардима за све делове у гарнитури.</w:t>
            </w:r>
          </w:p>
        </w:tc>
      </w:tr>
    </w:tbl>
    <w:p w:rsidR="00F675E9" w:rsidRDefault="00F675E9" w:rsidP="00385036">
      <w:pPr>
        <w:rPr>
          <w:rFonts w:ascii="Arial" w:hAnsi="Arial"/>
          <w:b/>
          <w:iCs/>
          <w:lang w:val="sr-Cyrl-RS"/>
        </w:rPr>
      </w:pPr>
      <w:r w:rsidRPr="001155AE">
        <w:rPr>
          <w:rFonts w:ascii="Arial" w:hAnsi="Arial"/>
          <w:b/>
          <w:iCs/>
        </w:rPr>
        <w:t>ОДГОВОР 1:</w:t>
      </w:r>
    </w:p>
    <w:p w:rsidR="00CD4008" w:rsidRPr="00CD4008" w:rsidRDefault="00D03628" w:rsidP="00CD4008">
      <w:pPr>
        <w:spacing w:line="240" w:lineRule="auto"/>
        <w:rPr>
          <w:rFonts w:ascii="Arial" w:hAnsi="Arial"/>
          <w:lang w:val="sr-Latn-RS" w:eastAsia="sr-Latn-RS"/>
        </w:rPr>
      </w:pPr>
      <w:r>
        <w:rPr>
          <w:rFonts w:ascii="Arial" w:hAnsi="Arial"/>
          <w:b/>
          <w:iCs/>
          <w:lang w:val="sr-Cyrl-RS"/>
        </w:rPr>
        <w:t>-За Партији 11, позиција 16</w:t>
      </w:r>
      <w:r w:rsidR="00CD4008">
        <w:rPr>
          <w:rFonts w:ascii="Arial" w:hAnsi="Arial"/>
          <w:b/>
          <w:iCs/>
          <w:lang w:val="sr-Cyrl-RS"/>
        </w:rPr>
        <w:t>:</w:t>
      </w:r>
      <w:r w:rsidR="00CD4008" w:rsidRPr="00CD4008">
        <w:rPr>
          <w:rFonts w:ascii="Calibri" w:hAnsi="Calibri" w:cs="Times New Roman"/>
          <w:color w:val="FF0000"/>
          <w:lang w:val="sr-Latn-RS" w:eastAsia="sr-Latn-RS"/>
        </w:rPr>
        <w:t xml:space="preserve"> </w:t>
      </w:r>
      <w:r w:rsidR="00CD4008" w:rsidRPr="00CD4008">
        <w:rPr>
          <w:rFonts w:ascii="Arial" w:hAnsi="Arial"/>
          <w:lang w:val="sr-Cyrl-RS" w:eastAsia="sr-Latn-RS"/>
        </w:rPr>
        <w:t xml:space="preserve">уместо  ознаке </w:t>
      </w:r>
      <w:r w:rsidR="00CD4008" w:rsidRPr="00CD4008">
        <w:rPr>
          <w:rFonts w:ascii="Arial" w:hAnsi="Arial"/>
          <w:lang w:val="sr-Latn-RS" w:eastAsia="sr-Latn-RS"/>
        </w:rPr>
        <w:t>Unior 1515N</w:t>
      </w:r>
      <w:r w:rsidR="00CD4008" w:rsidRPr="00CD4008">
        <w:rPr>
          <w:rFonts w:ascii="Arial" w:hAnsi="Arial"/>
          <w:lang w:val="sr-Cyrl-RS" w:eastAsia="sr-Latn-RS"/>
        </w:rPr>
        <w:t xml:space="preserve">, треба да стоји </w:t>
      </w:r>
      <w:r w:rsidR="00CD4008" w:rsidRPr="00CD4008">
        <w:rPr>
          <w:rFonts w:ascii="Arial" w:hAnsi="Arial"/>
          <w:lang w:val="sr-Latn-RS" w:eastAsia="sr-Latn-RS"/>
        </w:rPr>
        <w:t xml:space="preserve"> Unior 1515H </w:t>
      </w:r>
      <w:r w:rsidR="00CD4008" w:rsidRPr="00CD4008">
        <w:rPr>
          <w:rFonts w:ascii="Arial" w:hAnsi="Arial"/>
          <w:lang w:val="sr-Cyrl-RS" w:eastAsia="sr-Latn-RS"/>
        </w:rPr>
        <w:t xml:space="preserve"> </w:t>
      </w:r>
      <w:r w:rsidR="00CD4008" w:rsidRPr="00CD4008">
        <w:rPr>
          <w:rFonts w:ascii="Arial" w:hAnsi="Arial"/>
          <w:lang w:val="sr-Latn-RS" w:eastAsia="sr-Latn-RS"/>
        </w:rPr>
        <w:t>, тако да захтев гласи:</w:t>
      </w:r>
    </w:p>
    <w:p w:rsidR="00CD4008" w:rsidRPr="00CD4008" w:rsidRDefault="00CD4008" w:rsidP="00CD4008">
      <w:pPr>
        <w:spacing w:line="240" w:lineRule="auto"/>
        <w:jc w:val="left"/>
        <w:rPr>
          <w:rFonts w:ascii="Arial" w:hAnsi="Arial"/>
          <w:lang w:val="sr-Cyrl-RS"/>
        </w:rPr>
      </w:pPr>
      <w:r w:rsidRPr="00CD4008">
        <w:rPr>
          <w:rFonts w:ascii="Arial" w:hAnsi="Arial"/>
          <w:lang w:val="sr-Cyrl-RS" w:eastAsia="sr-Latn-RS"/>
        </w:rPr>
        <w:t>„</w:t>
      </w:r>
      <w:r w:rsidRPr="00CD4008">
        <w:rPr>
          <w:rFonts w:ascii="Arial" w:hAnsi="Arial"/>
          <w:lang w:val="sr-Latn-RS" w:eastAsia="sr-Latn-RS"/>
        </w:rPr>
        <w:t>PNEUMATSKA BUŠILICA UGAONA Unior 1515H ili odgovarajuća sa brzim spojkama za priključenje na pneumatsku mrežu 1506KZ7 i 1507Z7</w:t>
      </w:r>
      <w:r w:rsidRPr="00CD4008">
        <w:rPr>
          <w:rFonts w:ascii="Arial" w:hAnsi="Arial"/>
          <w:lang w:val="sr-Cyrl-RS" w:eastAsia="sr-Latn-RS"/>
        </w:rPr>
        <w:t>“</w:t>
      </w:r>
    </w:p>
    <w:p w:rsidR="003E081C" w:rsidRDefault="003E081C" w:rsidP="00385036">
      <w:pPr>
        <w:rPr>
          <w:rFonts w:ascii="Arial" w:hAnsi="Arial"/>
          <w:b/>
          <w:iCs/>
          <w:lang w:val="sr-Cyrl-RS"/>
        </w:rPr>
      </w:pPr>
    </w:p>
    <w:p w:rsidR="00F00276" w:rsidRDefault="00D03628" w:rsidP="00B771CD">
      <w:pPr>
        <w:spacing w:line="240" w:lineRule="auto"/>
        <w:rPr>
          <w:rFonts w:ascii="Arial" w:hAnsi="Arial"/>
          <w:iCs/>
          <w:lang w:val="sr-Cyrl-RS"/>
        </w:rPr>
      </w:pPr>
      <w:r>
        <w:rPr>
          <w:rFonts w:ascii="Arial" w:hAnsi="Arial"/>
          <w:b/>
          <w:iCs/>
          <w:lang w:val="sr-Cyrl-RS"/>
        </w:rPr>
        <w:t xml:space="preserve">-За Партији 11, позиција </w:t>
      </w:r>
      <w:r w:rsidR="00CD4008">
        <w:rPr>
          <w:rFonts w:ascii="Arial" w:hAnsi="Arial"/>
          <w:b/>
          <w:iCs/>
          <w:lang w:val="sr-Cyrl-RS"/>
        </w:rPr>
        <w:t>40:</w:t>
      </w:r>
      <w:r w:rsidR="00B771CD">
        <w:rPr>
          <w:rFonts w:ascii="Arial" w:hAnsi="Arial"/>
          <w:b/>
          <w:iCs/>
          <w:lang w:val="sr-Cyrl-RS"/>
        </w:rPr>
        <w:t xml:space="preserve"> </w:t>
      </w:r>
      <w:r w:rsidR="00F00276">
        <w:rPr>
          <w:rFonts w:ascii="Arial" w:hAnsi="Arial"/>
          <w:iCs/>
          <w:lang w:val="sr-Cyrl-RS"/>
        </w:rPr>
        <w:t>на остојећу спецификацију се додаје следеће:</w:t>
      </w:r>
    </w:p>
    <w:p w:rsidR="00B771CD" w:rsidRPr="00B771CD" w:rsidRDefault="00B771CD" w:rsidP="00B771CD">
      <w:pPr>
        <w:spacing w:line="240" w:lineRule="auto"/>
        <w:rPr>
          <w:rFonts w:ascii="Calibri" w:hAnsi="Calibri" w:cs="Times New Roman"/>
          <w:color w:val="FF0000"/>
          <w:lang w:val="sr-Cyrl-RS" w:eastAsia="sr-Latn-RS"/>
        </w:rPr>
      </w:pPr>
      <w:r>
        <w:rPr>
          <w:rFonts w:ascii="Arial" w:hAnsi="Arial"/>
          <w:b/>
          <w:iCs/>
          <w:lang w:val="sr-Cyrl-RS"/>
        </w:rPr>
        <w:t xml:space="preserve"> „</w:t>
      </w:r>
      <w:r w:rsidRPr="00B771CD">
        <w:rPr>
          <w:rFonts w:ascii="Arial" w:hAnsi="Arial"/>
          <w:lang w:val="sr-Cyrl-RS" w:eastAsia="sr-Latn-RS"/>
        </w:rPr>
        <w:t>Set FRHP-300 K1 (sa presvlakom FRHP-300, kofer za nošenje i matrice: Al, Cu i za konektore sa navojem) ili odgovarajuće“</w:t>
      </w:r>
    </w:p>
    <w:p w:rsidR="00D03628" w:rsidRDefault="00D03628" w:rsidP="00385036">
      <w:pPr>
        <w:rPr>
          <w:rFonts w:ascii="Arial" w:hAnsi="Arial"/>
          <w:b/>
          <w:iCs/>
          <w:lang w:val="sr-Cyrl-RS"/>
        </w:rPr>
      </w:pPr>
    </w:p>
    <w:p w:rsidR="00D03628" w:rsidRPr="00D03628" w:rsidRDefault="00D03628" w:rsidP="00D03628">
      <w:pPr>
        <w:spacing w:line="240" w:lineRule="auto"/>
        <w:rPr>
          <w:rFonts w:ascii="Arial" w:hAnsi="Arial"/>
          <w:lang w:val="en-US"/>
        </w:rPr>
      </w:pPr>
      <w:r>
        <w:rPr>
          <w:rFonts w:ascii="Arial" w:hAnsi="Arial"/>
          <w:b/>
          <w:iCs/>
          <w:lang w:val="sr-Cyrl-RS"/>
        </w:rPr>
        <w:t>-За Партији 14, позиција 5:</w:t>
      </w:r>
      <w:r w:rsidRPr="00D03628">
        <w:rPr>
          <w:rFonts w:ascii="Arial" w:hAnsi="Arial"/>
          <w:b/>
          <w:lang w:val="en-US"/>
        </w:rPr>
        <w:t xml:space="preserve"> </w:t>
      </w:r>
      <w:r w:rsidRPr="00B771CD">
        <w:rPr>
          <w:rFonts w:ascii="Arial" w:hAnsi="Arial"/>
          <w:lang w:val="sr-Cyrl-RS"/>
        </w:rPr>
        <w:t>Наручилац није</w:t>
      </w:r>
      <w:r>
        <w:rPr>
          <w:rFonts w:ascii="Arial" w:hAnsi="Arial"/>
          <w:b/>
          <w:lang w:val="sr-Cyrl-RS"/>
        </w:rPr>
        <w:t xml:space="preserve"> </w:t>
      </w:r>
      <w:r w:rsidRPr="003E081C">
        <w:rPr>
          <w:rFonts w:ascii="Arial" w:hAnsi="Arial"/>
          <w:color w:val="000000"/>
          <w:lang w:val="sr-Latn-RS" w:eastAsia="sr-Latn-RS"/>
        </w:rPr>
        <w:t>сагласни да се понуде пиштољи истих карактеристика а са обртним моментом минимално 1200 Нм</w:t>
      </w:r>
      <w:r>
        <w:rPr>
          <w:rFonts w:ascii="Arial" w:hAnsi="Arial"/>
          <w:color w:val="000000"/>
          <w:lang w:val="sr-Cyrl-RS" w:eastAsia="sr-Latn-RS"/>
        </w:rPr>
        <w:t xml:space="preserve"> и остаје при захтеву наведеном у Техничкој специ</w:t>
      </w:r>
      <w:r w:rsidR="00FC1034">
        <w:rPr>
          <w:rFonts w:ascii="Arial" w:hAnsi="Arial"/>
          <w:color w:val="000000"/>
          <w:lang w:val="sr-Cyrl-RS" w:eastAsia="sr-Latn-RS"/>
        </w:rPr>
        <w:t>фикацији за позицију 5 партија 14.</w:t>
      </w:r>
      <w:r>
        <w:rPr>
          <w:rFonts w:ascii="Arial" w:hAnsi="Arial"/>
          <w:b/>
          <w:lang w:val="sr-Cyrl-RS"/>
        </w:rPr>
        <w:t xml:space="preserve"> </w:t>
      </w:r>
    </w:p>
    <w:p w:rsidR="00D03628" w:rsidRDefault="00D03628" w:rsidP="00D03628">
      <w:pPr>
        <w:rPr>
          <w:rFonts w:ascii="Arial" w:hAnsi="Arial"/>
          <w:b/>
          <w:iCs/>
          <w:lang w:val="sr-Cyrl-RS"/>
        </w:rPr>
      </w:pPr>
    </w:p>
    <w:p w:rsidR="00D03628" w:rsidRDefault="00D03628" w:rsidP="00D03628">
      <w:pPr>
        <w:rPr>
          <w:rFonts w:ascii="Arial" w:hAnsi="Arial"/>
          <w:b/>
          <w:iCs/>
          <w:lang w:val="sr-Cyrl-RS"/>
        </w:rPr>
      </w:pPr>
      <w:r>
        <w:rPr>
          <w:rFonts w:ascii="Arial" w:hAnsi="Arial"/>
          <w:b/>
          <w:iCs/>
          <w:lang w:val="sr-Cyrl-RS"/>
        </w:rPr>
        <w:t>-За Партији 18, позиција 4</w:t>
      </w:r>
      <w:r w:rsidR="00F00276">
        <w:rPr>
          <w:rFonts w:ascii="Arial" w:hAnsi="Arial"/>
          <w:b/>
          <w:iCs/>
          <w:lang w:val="sr-Cyrl-RS"/>
        </w:rPr>
        <w:t>: наручилац ће извршити измену техничких захтева на следећи начин:</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6242"/>
        <w:gridCol w:w="1385"/>
        <w:gridCol w:w="1187"/>
      </w:tblGrid>
      <w:tr w:rsidR="00F00276" w:rsidRPr="00F00276" w:rsidTr="00431507">
        <w:trPr>
          <w:trHeight w:val="454"/>
          <w:jc w:val="center"/>
        </w:trPr>
        <w:tc>
          <w:tcPr>
            <w:tcW w:w="838" w:type="dxa"/>
            <w:tcBorders>
              <w:top w:val="single" w:sz="4" w:space="0" w:color="auto"/>
              <w:left w:val="single" w:sz="4" w:space="0" w:color="auto"/>
              <w:bottom w:val="single" w:sz="4" w:space="0" w:color="auto"/>
              <w:right w:val="single" w:sz="4" w:space="0" w:color="auto"/>
            </w:tcBorders>
            <w:vAlign w:val="center"/>
            <w:hideMark/>
          </w:tcPr>
          <w:p w:rsidR="00F00276" w:rsidRPr="00F00276" w:rsidRDefault="00F00276" w:rsidP="00F00276">
            <w:pPr>
              <w:spacing w:line="240" w:lineRule="auto"/>
              <w:jc w:val="center"/>
              <w:rPr>
                <w:rFonts w:ascii="Arial" w:hAnsi="Arial"/>
                <w:lang w:val="sr-Latn-CS" w:eastAsia="sr-Latn-CS"/>
              </w:rPr>
            </w:pPr>
            <w:r w:rsidRPr="00F00276">
              <w:rPr>
                <w:rFonts w:ascii="Arial" w:hAnsi="Arial"/>
                <w:lang w:val="sr-Cyrl-RS" w:eastAsia="sr-Latn-CS"/>
              </w:rPr>
              <w:t>4</w:t>
            </w:r>
            <w:r w:rsidRPr="00F00276">
              <w:rPr>
                <w:rFonts w:ascii="Arial" w:hAnsi="Arial"/>
                <w:lang w:val="sr-Latn-CS" w:eastAsia="sr-Latn-CS"/>
              </w:rPr>
              <w:t>.</w:t>
            </w:r>
          </w:p>
        </w:tc>
        <w:tc>
          <w:tcPr>
            <w:tcW w:w="6242" w:type="dxa"/>
            <w:tcBorders>
              <w:top w:val="single" w:sz="4" w:space="0" w:color="auto"/>
              <w:left w:val="single" w:sz="4" w:space="0" w:color="auto"/>
              <w:bottom w:val="single" w:sz="4" w:space="0" w:color="auto"/>
              <w:right w:val="single" w:sz="4" w:space="0" w:color="auto"/>
            </w:tcBorders>
            <w:vAlign w:val="center"/>
            <w:hideMark/>
          </w:tcPr>
          <w:p w:rsidR="00CD68CD" w:rsidRPr="00CD68CD" w:rsidRDefault="00CD68CD" w:rsidP="00CD68CD">
            <w:pPr>
              <w:spacing w:line="240" w:lineRule="auto"/>
              <w:contextualSpacing/>
              <w:jc w:val="left"/>
              <w:rPr>
                <w:rFonts w:ascii="Arial" w:hAnsi="Arial"/>
                <w:lang w:val="sr-Latn-CS" w:eastAsia="sr-Latn-CS"/>
              </w:rPr>
            </w:pPr>
            <w:r w:rsidRPr="00CD68CD">
              <w:rPr>
                <w:rFonts w:ascii="Arial" w:hAnsi="Arial"/>
                <w:lang w:eastAsia="sr-Latn-CS"/>
              </w:rPr>
              <w:t>Угаона брусилица</w:t>
            </w:r>
            <w:r w:rsidRPr="00CD68CD">
              <w:rPr>
                <w:rFonts w:ascii="Arial" w:hAnsi="Arial"/>
                <w:lang w:val="sr-Latn-CS" w:eastAsia="sr-Latn-CS"/>
              </w:rPr>
              <w:t>;</w:t>
            </w:r>
          </w:p>
          <w:p w:rsidR="00CD68CD" w:rsidRPr="00CD68CD" w:rsidRDefault="00CD68CD" w:rsidP="00CD68CD">
            <w:pPr>
              <w:spacing w:line="240" w:lineRule="auto"/>
              <w:contextualSpacing/>
              <w:jc w:val="left"/>
              <w:rPr>
                <w:rFonts w:ascii="Arial" w:hAnsi="Arial"/>
                <w:lang w:eastAsia="sr-Latn-CS"/>
              </w:rPr>
            </w:pPr>
            <w:r w:rsidRPr="00CD68CD">
              <w:rPr>
                <w:rFonts w:ascii="Arial" w:hAnsi="Arial"/>
                <w:lang w:eastAsia="sr-Latn-CS"/>
              </w:rPr>
              <w:t>Teхничке карактеристике:</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eastAsia="sr-Latn-CS"/>
              </w:rPr>
              <w:t>Номинална улазна снага: 2600W;</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eastAsia="sr-Latn-CS"/>
              </w:rPr>
              <w:t>Пречник диска: 230mm;</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eastAsia="sr-Latn-CS"/>
              </w:rPr>
              <w:t>Број обртаја у празном ходу: 6500min</w:t>
            </w:r>
            <w:r w:rsidRPr="00CD68CD">
              <w:rPr>
                <w:rFonts w:ascii="Arial" w:hAnsi="Arial"/>
                <w:vertAlign w:val="superscript"/>
                <w:lang w:eastAsia="sr-Latn-CS"/>
              </w:rPr>
              <w:t>-1</w:t>
            </w:r>
            <w:r w:rsidRPr="00CD68CD">
              <w:rPr>
                <w:rFonts w:ascii="Arial" w:hAnsi="Arial"/>
                <w:lang w:eastAsia="sr-Latn-CS"/>
              </w:rPr>
              <w:t>;</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eastAsia="sr-Latn-CS"/>
              </w:rPr>
              <w:t>Навој брусног вретена: M14;</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proofErr w:type="spellStart"/>
            <w:r w:rsidRPr="00CD68CD">
              <w:rPr>
                <w:rFonts w:ascii="Arial" w:hAnsi="Arial"/>
                <w:shd w:val="clear" w:color="auto" w:fill="FFFFFF"/>
                <w:lang w:val="en-US"/>
              </w:rPr>
              <w:t>KickBack</w:t>
            </w:r>
            <w:proofErr w:type="spellEnd"/>
            <w:r w:rsidRPr="00CD68CD">
              <w:rPr>
                <w:rFonts w:ascii="Arial" w:hAnsi="Arial"/>
                <w:shd w:val="clear" w:color="auto" w:fill="FFFFFF"/>
              </w:rPr>
              <w:t xml:space="preserve"> </w:t>
            </w:r>
            <w:r w:rsidRPr="00CD68CD">
              <w:rPr>
                <w:rFonts w:ascii="Arial" w:hAnsi="Arial"/>
                <w:shd w:val="clear" w:color="auto" w:fill="FFFFFF"/>
                <w:lang w:val="en-US"/>
              </w:rPr>
              <w:t>Control</w:t>
            </w:r>
            <w:r w:rsidRPr="00CD68CD">
              <w:rPr>
                <w:rFonts w:ascii="Arial" w:hAnsi="Arial"/>
                <w:shd w:val="clear" w:color="auto" w:fill="FFFFFF"/>
              </w:rPr>
              <w:t>:</w:t>
            </w:r>
            <w:r w:rsidRPr="00CD68CD">
              <w:rPr>
                <w:rFonts w:ascii="Arial" w:hAnsi="Arial"/>
                <w:shd w:val="clear" w:color="auto" w:fill="FFFFFF"/>
                <w:lang w:val="sr-Cyrl-RS"/>
              </w:rPr>
              <w:t>препознаје блокирање плоче и тренутно искључује машину</w:t>
            </w:r>
            <w:r w:rsidRPr="00CD68CD">
              <w:rPr>
                <w:rFonts w:ascii="Arial" w:hAnsi="Arial"/>
                <w:lang w:eastAsia="sr-Latn-CS"/>
              </w:rPr>
              <w:t>;</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eastAsia="sr-Latn-CS"/>
              </w:rPr>
              <w:t xml:space="preserve">Закретна дршка у облику обруча </w:t>
            </w:r>
            <w:r w:rsidRPr="00CD68CD">
              <w:rPr>
                <w:rFonts w:ascii="Arial" w:hAnsi="Arial"/>
                <w:lang w:val="sr-Cyrl-RS" w:eastAsia="sr-Latn-CS"/>
              </w:rPr>
              <w:t>за оптимално брушење и сечење</w:t>
            </w:r>
            <w:r w:rsidRPr="00CD68CD">
              <w:rPr>
                <w:rFonts w:ascii="Arial" w:hAnsi="Arial"/>
                <w:lang w:eastAsia="sr-Latn-CS"/>
              </w:rPr>
              <w:t>;</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eastAsia="sr-Latn-CS"/>
              </w:rPr>
              <w:t>Заштита против поновног старта спречава самостално покретање машине након прекида струје;</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eastAsia="sr-Latn-CS"/>
              </w:rPr>
              <w:t>Ограничење струје покретања и лагани старт уређаја;</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val="en-US" w:eastAsia="sr-Latn-CS"/>
              </w:rPr>
              <w:t>SDS</w:t>
            </w:r>
            <w:r w:rsidRPr="00CD68CD">
              <w:rPr>
                <w:rFonts w:ascii="Arial" w:hAnsi="Arial"/>
                <w:lang w:eastAsia="sr-Latn-CS"/>
              </w:rPr>
              <w:t xml:space="preserve"> брзостезна навртка за брзу и лаку измену плоче;</w:t>
            </w:r>
          </w:p>
          <w:p w:rsidR="00CD68CD"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eastAsia="sr-Latn-CS"/>
              </w:rPr>
              <w:t>Главна дршка: стремен, на обртање;</w:t>
            </w:r>
          </w:p>
          <w:p w:rsidR="00F00276" w:rsidRPr="00CD68CD" w:rsidRDefault="00CD68CD" w:rsidP="00CD68CD">
            <w:pPr>
              <w:numPr>
                <w:ilvl w:val="0"/>
                <w:numId w:val="9"/>
              </w:numPr>
              <w:spacing w:before="120" w:after="200" w:line="240" w:lineRule="auto"/>
              <w:contextualSpacing/>
              <w:jc w:val="left"/>
              <w:rPr>
                <w:rFonts w:ascii="Arial" w:hAnsi="Arial"/>
                <w:lang w:eastAsia="sr-Latn-CS"/>
              </w:rPr>
            </w:pPr>
            <w:r w:rsidRPr="00CD68CD">
              <w:rPr>
                <w:rFonts w:ascii="Arial" w:hAnsi="Arial"/>
                <w:lang w:eastAsia="sr-Latn-CS"/>
              </w:rPr>
              <w:t xml:space="preserve">Уз угаону брусилицу испоручити: </w:t>
            </w:r>
            <w:r w:rsidRPr="00CD68CD">
              <w:rPr>
                <w:rFonts w:ascii="Arial" w:hAnsi="Arial"/>
                <w:lang w:val="sr-Cyrl-RS" w:eastAsia="sr-Latn-CS"/>
              </w:rPr>
              <w:t xml:space="preserve">прихватну прирубницу, брзо подесиви штитник, брзостезну навртку </w:t>
            </w:r>
            <w:r w:rsidRPr="00CD68CD">
              <w:rPr>
                <w:rFonts w:ascii="Arial" w:hAnsi="Arial"/>
                <w:lang w:val="en-US" w:eastAsia="sr-Latn-CS"/>
              </w:rPr>
              <w:t>SDS</w:t>
            </w:r>
            <w:r w:rsidRPr="00CD68CD">
              <w:rPr>
                <w:rFonts w:ascii="Arial" w:hAnsi="Arial"/>
                <w:lang w:eastAsia="sr-Latn-CS"/>
              </w:rPr>
              <w:t>, кључ за две рупе, додатну дршку са контролом вибрација и картонску кутију;</w:t>
            </w:r>
          </w:p>
        </w:tc>
        <w:tc>
          <w:tcPr>
            <w:tcW w:w="1385" w:type="dxa"/>
            <w:tcBorders>
              <w:top w:val="single" w:sz="4" w:space="0" w:color="auto"/>
              <w:left w:val="single" w:sz="4" w:space="0" w:color="auto"/>
              <w:bottom w:val="single" w:sz="4" w:space="0" w:color="auto"/>
              <w:right w:val="single" w:sz="4" w:space="0" w:color="auto"/>
            </w:tcBorders>
            <w:vAlign w:val="center"/>
            <w:hideMark/>
          </w:tcPr>
          <w:p w:rsidR="00F00276" w:rsidRPr="00F00276" w:rsidRDefault="00F00276" w:rsidP="00F00276">
            <w:pPr>
              <w:spacing w:line="240" w:lineRule="auto"/>
              <w:jc w:val="center"/>
              <w:rPr>
                <w:rFonts w:ascii="Arial" w:hAnsi="Arial"/>
                <w:lang w:val="sr-Cyrl-RS" w:eastAsia="sr-Latn-CS"/>
              </w:rPr>
            </w:pPr>
            <w:r w:rsidRPr="00F00276">
              <w:rPr>
                <w:rFonts w:ascii="Arial" w:hAnsi="Arial"/>
                <w:lang w:val="sr-Cyrl-RS" w:eastAsia="sr-Latn-CS"/>
              </w:rPr>
              <w:t>ком.</w:t>
            </w:r>
          </w:p>
        </w:tc>
        <w:tc>
          <w:tcPr>
            <w:tcW w:w="1187" w:type="dxa"/>
            <w:tcBorders>
              <w:top w:val="single" w:sz="4" w:space="0" w:color="auto"/>
              <w:left w:val="single" w:sz="4" w:space="0" w:color="auto"/>
              <w:bottom w:val="single" w:sz="4" w:space="0" w:color="auto"/>
              <w:right w:val="single" w:sz="4" w:space="0" w:color="auto"/>
            </w:tcBorders>
            <w:vAlign w:val="center"/>
            <w:hideMark/>
          </w:tcPr>
          <w:p w:rsidR="00F00276" w:rsidRPr="00F00276" w:rsidRDefault="00F00276" w:rsidP="00F00276">
            <w:pPr>
              <w:spacing w:line="240" w:lineRule="auto"/>
              <w:jc w:val="center"/>
              <w:rPr>
                <w:rFonts w:ascii="Arial" w:hAnsi="Arial"/>
                <w:lang w:val="sr-Cyrl-RS" w:eastAsia="sr-Latn-CS"/>
              </w:rPr>
            </w:pPr>
            <w:r w:rsidRPr="00F00276">
              <w:rPr>
                <w:rFonts w:ascii="Arial" w:hAnsi="Arial"/>
                <w:lang w:val="sr-Cyrl-RS" w:eastAsia="sr-Latn-CS"/>
              </w:rPr>
              <w:t>4</w:t>
            </w:r>
          </w:p>
        </w:tc>
      </w:tr>
    </w:tbl>
    <w:p w:rsidR="00F00276" w:rsidRDefault="00F00276" w:rsidP="00D03628">
      <w:pPr>
        <w:rPr>
          <w:rFonts w:ascii="Arial" w:hAnsi="Arial"/>
          <w:b/>
          <w:iCs/>
          <w:lang w:val="sr-Cyrl-RS"/>
        </w:rPr>
      </w:pPr>
      <w:r w:rsidRPr="00F00276">
        <w:rPr>
          <w:rFonts w:ascii="Arial" w:hAnsi="Arial"/>
          <w:b/>
          <w:iCs/>
          <w:lang w:val="sr-Cyrl-RS"/>
        </w:rPr>
        <w:t xml:space="preserve">-За Партији 18, позиција </w:t>
      </w:r>
      <w:r>
        <w:rPr>
          <w:rFonts w:ascii="Arial" w:hAnsi="Arial"/>
          <w:b/>
          <w:iCs/>
          <w:lang w:val="sr-Cyrl-RS"/>
        </w:rPr>
        <w:t>5</w:t>
      </w:r>
      <w:r w:rsidRPr="00F00276">
        <w:rPr>
          <w:rFonts w:ascii="Arial" w:hAnsi="Arial"/>
          <w:b/>
          <w:iCs/>
          <w:lang w:val="sr-Cyrl-RS"/>
        </w:rPr>
        <w:t xml:space="preserve">: </w:t>
      </w:r>
      <w:r>
        <w:rPr>
          <w:rFonts w:ascii="Arial" w:hAnsi="Arial"/>
          <w:b/>
          <w:iCs/>
          <w:lang w:val="sr-Cyrl-RS"/>
        </w:rPr>
        <w:t>наручилац ће извршити измену техничких захтева на следећи начин:</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6242"/>
        <w:gridCol w:w="1385"/>
        <w:gridCol w:w="1465"/>
      </w:tblGrid>
      <w:tr w:rsidR="00F00276" w:rsidRPr="00F00276" w:rsidTr="00A974C0">
        <w:trPr>
          <w:trHeight w:val="454"/>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F00276" w:rsidRPr="00F00276" w:rsidRDefault="00F00276" w:rsidP="00F00276">
            <w:pPr>
              <w:spacing w:line="240" w:lineRule="auto"/>
              <w:jc w:val="center"/>
              <w:rPr>
                <w:rFonts w:ascii="Arial" w:hAnsi="Arial"/>
                <w:lang w:val="sr-Latn-RS" w:eastAsia="sr-Latn-CS"/>
              </w:rPr>
            </w:pPr>
            <w:r w:rsidRPr="00F00276">
              <w:rPr>
                <w:rFonts w:ascii="Arial" w:hAnsi="Arial"/>
                <w:lang w:val="sr-Cyrl-RS" w:eastAsia="sr-Latn-CS"/>
              </w:rPr>
              <w:t>5</w:t>
            </w:r>
            <w:r w:rsidRPr="00F00276">
              <w:rPr>
                <w:rFonts w:ascii="Arial" w:hAnsi="Arial"/>
                <w:lang w:val="sr-Latn-RS" w:eastAsia="sr-Latn-CS"/>
              </w:rPr>
              <w:t>.</w:t>
            </w:r>
          </w:p>
        </w:tc>
        <w:tc>
          <w:tcPr>
            <w:tcW w:w="6245" w:type="dxa"/>
            <w:tcBorders>
              <w:top w:val="single" w:sz="4" w:space="0" w:color="auto"/>
              <w:left w:val="single" w:sz="4" w:space="0" w:color="auto"/>
              <w:bottom w:val="single" w:sz="4" w:space="0" w:color="auto"/>
              <w:right w:val="single" w:sz="4" w:space="0" w:color="auto"/>
            </w:tcBorders>
            <w:vAlign w:val="center"/>
            <w:hideMark/>
          </w:tcPr>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Угаона брусилица:</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Teхничке карактеристике:</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Номинална улазна снага: 1300W;</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Пречник диска: 125mm;</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Број обртаја у празном ходу: 2800-11500min-1;</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Предана снага: 700W;</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Навој брусног вретена: M14;</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Гумени брусни тањир, пречник 125mm;</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Лончаста четка, пречник 75mm;</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Прекидач:двоструки;</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lastRenderedPageBreak/>
              <w:t>Лагани старт и ограничење струје покретања;</w:t>
            </w:r>
          </w:p>
          <w:p w:rsidR="00CD68CD" w:rsidRPr="00CD68CD" w:rsidRDefault="00CD68CD" w:rsidP="00CD68CD">
            <w:pPr>
              <w:suppressAutoHyphens/>
              <w:spacing w:line="240" w:lineRule="auto"/>
              <w:contextualSpacing/>
              <w:jc w:val="left"/>
              <w:rPr>
                <w:rFonts w:ascii="Arial" w:hAnsi="Arial"/>
                <w:lang w:eastAsia="ar-SA"/>
              </w:rPr>
            </w:pPr>
            <w:r w:rsidRPr="00CD68CD">
              <w:rPr>
                <w:rFonts w:ascii="Arial" w:hAnsi="Arial"/>
                <w:lang w:eastAsia="ar-SA"/>
              </w:rPr>
              <w:t>Заштита корисника захваљујући систему KickBack Control, заштити од поновног покретања, штитнику који је осигуран против обртања и редукцији вибрација;</w:t>
            </w:r>
          </w:p>
          <w:p w:rsidR="00F00276" w:rsidRPr="00F00276" w:rsidRDefault="00CD68CD" w:rsidP="00CD68CD">
            <w:pPr>
              <w:numPr>
                <w:ilvl w:val="0"/>
                <w:numId w:val="9"/>
              </w:numPr>
              <w:suppressAutoHyphens/>
              <w:spacing w:before="120" w:after="200" w:line="240" w:lineRule="auto"/>
              <w:ind w:left="357" w:hanging="357"/>
              <w:contextualSpacing/>
              <w:jc w:val="left"/>
              <w:rPr>
                <w:rFonts w:ascii="Arial" w:hAnsi="Arial"/>
                <w:lang w:eastAsia="ar-SA"/>
              </w:rPr>
            </w:pPr>
            <w:r w:rsidRPr="00CD68CD">
              <w:rPr>
                <w:rFonts w:ascii="Arial" w:hAnsi="Arial"/>
                <w:lang w:eastAsia="ar-SA"/>
              </w:rPr>
              <w:t>Уз угаону брусилицу испоручити додатну дршку са контролом вибрација, кључ за две рупе, прихватну прирубницу, затезну навртку, штитник и картонску кутију;</w:t>
            </w:r>
          </w:p>
        </w:tc>
        <w:tc>
          <w:tcPr>
            <w:tcW w:w="1386" w:type="dxa"/>
            <w:tcBorders>
              <w:top w:val="single" w:sz="4" w:space="0" w:color="auto"/>
              <w:left w:val="single" w:sz="4" w:space="0" w:color="auto"/>
              <w:bottom w:val="single" w:sz="4" w:space="0" w:color="auto"/>
              <w:right w:val="single" w:sz="4" w:space="0" w:color="auto"/>
            </w:tcBorders>
            <w:vAlign w:val="center"/>
            <w:hideMark/>
          </w:tcPr>
          <w:p w:rsidR="00F00276" w:rsidRPr="00F00276" w:rsidRDefault="00F00276" w:rsidP="00F00276">
            <w:pPr>
              <w:spacing w:line="240" w:lineRule="auto"/>
              <w:jc w:val="center"/>
              <w:rPr>
                <w:rFonts w:ascii="Arial" w:hAnsi="Arial"/>
                <w:lang w:val="sr-Cyrl-RS" w:eastAsia="sr-Latn-CS"/>
              </w:rPr>
            </w:pPr>
            <w:r w:rsidRPr="00F00276">
              <w:rPr>
                <w:rFonts w:ascii="Arial" w:hAnsi="Arial"/>
                <w:lang w:val="sr-Cyrl-RS" w:eastAsia="sr-Latn-CS"/>
              </w:rPr>
              <w:lastRenderedPageBreak/>
              <w:t>ком.</w:t>
            </w:r>
          </w:p>
        </w:tc>
        <w:tc>
          <w:tcPr>
            <w:tcW w:w="1466" w:type="dxa"/>
            <w:tcBorders>
              <w:top w:val="single" w:sz="4" w:space="0" w:color="auto"/>
              <w:left w:val="single" w:sz="4" w:space="0" w:color="auto"/>
              <w:bottom w:val="single" w:sz="4" w:space="0" w:color="auto"/>
              <w:right w:val="single" w:sz="4" w:space="0" w:color="auto"/>
            </w:tcBorders>
            <w:vAlign w:val="center"/>
            <w:hideMark/>
          </w:tcPr>
          <w:p w:rsidR="00F00276" w:rsidRPr="00F00276" w:rsidRDefault="00F00276" w:rsidP="00F00276">
            <w:pPr>
              <w:spacing w:line="240" w:lineRule="auto"/>
              <w:jc w:val="center"/>
              <w:rPr>
                <w:rFonts w:ascii="Arial" w:hAnsi="Arial"/>
                <w:lang w:val="sr-Latn-RS" w:eastAsia="sr-Latn-CS"/>
              </w:rPr>
            </w:pPr>
            <w:r w:rsidRPr="00F00276">
              <w:rPr>
                <w:rFonts w:ascii="Arial" w:hAnsi="Arial"/>
                <w:lang w:val="sr-Latn-RS" w:eastAsia="sr-Latn-CS"/>
              </w:rPr>
              <w:t>2</w:t>
            </w:r>
          </w:p>
        </w:tc>
      </w:tr>
    </w:tbl>
    <w:p w:rsidR="00F00276" w:rsidRDefault="00F00276" w:rsidP="00D03628">
      <w:pPr>
        <w:rPr>
          <w:rFonts w:ascii="Arial" w:hAnsi="Arial"/>
          <w:b/>
          <w:iCs/>
          <w:lang w:val="sr-Cyrl-RS"/>
        </w:rPr>
      </w:pPr>
    </w:p>
    <w:p w:rsidR="00D03628" w:rsidRDefault="00D03628" w:rsidP="00D03628">
      <w:pPr>
        <w:rPr>
          <w:rFonts w:ascii="Arial" w:hAnsi="Arial"/>
          <w:b/>
          <w:iCs/>
          <w:lang w:val="sr-Cyrl-RS"/>
        </w:rPr>
      </w:pPr>
      <w:r>
        <w:rPr>
          <w:rFonts w:ascii="Arial" w:hAnsi="Arial"/>
          <w:b/>
          <w:iCs/>
          <w:lang w:val="sr-Cyrl-RS"/>
        </w:rPr>
        <w:t xml:space="preserve">-За Партији 19, позиција </w:t>
      </w:r>
      <w:r w:rsidR="006031F5">
        <w:rPr>
          <w:rFonts w:ascii="Arial" w:hAnsi="Arial"/>
          <w:b/>
          <w:iCs/>
          <w:lang w:val="sr-Cyrl-RS"/>
        </w:rPr>
        <w:t>1.7</w:t>
      </w:r>
      <w:r w:rsidR="00337642">
        <w:rPr>
          <w:rFonts w:ascii="Arial" w:hAnsi="Arial"/>
          <w:b/>
          <w:iCs/>
          <w:lang w:val="sr-Cyrl-RS"/>
        </w:rPr>
        <w:t>.</w:t>
      </w:r>
      <w:r>
        <w:rPr>
          <w:rFonts w:ascii="Arial" w:hAnsi="Arial"/>
          <w:b/>
          <w:iCs/>
          <w:lang w:val="sr-Cyrl-RS"/>
        </w:rPr>
        <w:t xml:space="preserve">: </w:t>
      </w:r>
      <w:r w:rsidR="006031F5" w:rsidRPr="006031F5">
        <w:rPr>
          <w:rFonts w:ascii="Arial" w:hAnsi="Arial"/>
          <w:iCs/>
          <w:lang w:val="sr-Cyrl-RS"/>
        </w:rPr>
        <w:t>прихватљиво је</w:t>
      </w:r>
      <w:r w:rsidR="006031F5">
        <w:rPr>
          <w:rFonts w:ascii="Arial" w:hAnsi="Arial"/>
          <w:b/>
          <w:iCs/>
          <w:lang w:val="sr-Cyrl-RS"/>
        </w:rPr>
        <w:t xml:space="preserve"> понудити </w:t>
      </w:r>
      <w:r w:rsidR="006031F5" w:rsidRPr="003E081C">
        <w:rPr>
          <w:rFonts w:ascii="Arial" w:hAnsi="Arial"/>
          <w:color w:val="000000"/>
          <w:lang w:val="sr-Latn-RS" w:eastAsia="sr-Latn-RS"/>
        </w:rPr>
        <w:t>гарнитуре са прихватом 1/4" стандардно раде у опсегу 4-13.</w:t>
      </w:r>
      <w:r w:rsidR="006031F5">
        <w:rPr>
          <w:rFonts w:ascii="Arial" w:hAnsi="Arial"/>
          <w:color w:val="000000"/>
          <w:lang w:val="sr-Cyrl-RS" w:eastAsia="sr-Latn-RS"/>
        </w:rPr>
        <w:t xml:space="preserve">  </w:t>
      </w:r>
      <w:r>
        <w:rPr>
          <w:rFonts w:ascii="Arial" w:hAnsi="Arial"/>
          <w:b/>
          <w:iCs/>
          <w:lang w:val="sr-Cyrl-RS"/>
        </w:rPr>
        <w:t>Одговор дат у додатним појашњењима број 9, објављеним на Порталу УЈН 25.02.2019.г</w:t>
      </w:r>
    </w:p>
    <w:p w:rsidR="00D03628" w:rsidRPr="003E081C" w:rsidRDefault="006031F5" w:rsidP="00385036">
      <w:pPr>
        <w:rPr>
          <w:rFonts w:ascii="Arial" w:hAnsi="Arial"/>
          <w:b/>
          <w:iCs/>
          <w:lang w:val="sr-Cyrl-RS"/>
        </w:rPr>
      </w:pPr>
      <w:r>
        <w:rPr>
          <w:rFonts w:ascii="Arial" w:hAnsi="Arial"/>
          <w:b/>
          <w:iCs/>
          <w:lang w:val="sr-Cyrl-RS"/>
        </w:rPr>
        <w:t>-За Партији 19, позиција 1.8.:</w:t>
      </w:r>
      <w:r w:rsidRPr="006031F5">
        <w:rPr>
          <w:rFonts w:ascii="Arial" w:hAnsi="Arial"/>
          <w:iCs/>
          <w:lang w:val="sr-Cyrl-RS"/>
        </w:rPr>
        <w:t xml:space="preserve"> прихватљиво је</w:t>
      </w:r>
      <w:r>
        <w:rPr>
          <w:rFonts w:ascii="Arial" w:hAnsi="Arial"/>
          <w:b/>
          <w:iCs/>
          <w:lang w:val="sr-Cyrl-RS"/>
        </w:rPr>
        <w:t xml:space="preserve"> понудити </w:t>
      </w:r>
      <w:r w:rsidRPr="003E081C">
        <w:rPr>
          <w:rFonts w:ascii="Arial" w:hAnsi="Arial"/>
          <w:color w:val="000000"/>
          <w:lang w:val="sr-Latn-RS" w:eastAsia="sr-Latn-RS"/>
        </w:rPr>
        <w:t>гарнитуре</w:t>
      </w:r>
      <w:r w:rsidR="00A36702">
        <w:rPr>
          <w:rFonts w:ascii="Arial" w:hAnsi="Arial"/>
          <w:color w:val="000000"/>
          <w:lang w:val="sr-Cyrl-RS" w:eastAsia="sr-Latn-RS"/>
        </w:rPr>
        <w:t xml:space="preserve"> са</w:t>
      </w:r>
      <w:r w:rsidRPr="003E081C">
        <w:rPr>
          <w:rFonts w:ascii="Arial" w:hAnsi="Arial"/>
          <w:color w:val="000000"/>
          <w:lang w:val="sr-Latn-RS" w:eastAsia="sr-Latn-RS"/>
        </w:rPr>
        <w:t xml:space="preserve"> </w:t>
      </w:r>
      <w:r w:rsidRPr="00F00276">
        <w:rPr>
          <w:rFonts w:ascii="Arial" w:hAnsi="Arial"/>
          <w:color w:val="000000"/>
          <w:lang w:val="sr-Latn-RS" w:eastAsia="sr-Latn-RS"/>
        </w:rPr>
        <w:t>прихватом 1/2" стандардно раде у опсегу 10-32</w:t>
      </w:r>
      <w:r w:rsidRPr="003E081C">
        <w:rPr>
          <w:rFonts w:ascii="Arial" w:hAnsi="Arial"/>
          <w:color w:val="000000"/>
          <w:lang w:val="sr-Latn-RS" w:eastAsia="sr-Latn-RS"/>
        </w:rPr>
        <w:t>.</w:t>
      </w:r>
      <w:r>
        <w:rPr>
          <w:rFonts w:ascii="Arial" w:hAnsi="Arial"/>
          <w:color w:val="000000"/>
          <w:lang w:val="sr-Cyrl-RS" w:eastAsia="sr-Latn-RS"/>
        </w:rPr>
        <w:t xml:space="preserve">  </w:t>
      </w:r>
      <w:r>
        <w:rPr>
          <w:rFonts w:ascii="Arial" w:hAnsi="Arial"/>
          <w:b/>
          <w:iCs/>
          <w:lang w:val="sr-Cyrl-RS"/>
        </w:rPr>
        <w:t>Одговор дат у додатним појашњењима број 9, објављеним на Порталу УЈН 25.02.2019.г</w:t>
      </w:r>
    </w:p>
    <w:p w:rsidR="00385036" w:rsidRDefault="00385036" w:rsidP="00385036">
      <w:pPr>
        <w:rPr>
          <w:rFonts w:ascii="Arial" w:hAnsi="Arial"/>
          <w:iCs/>
          <w:lang w:val="ru-RU"/>
        </w:rPr>
      </w:pPr>
      <w:r w:rsidRPr="009E3659">
        <w:rPr>
          <w:rFonts w:ascii="Arial" w:hAnsi="Arial"/>
          <w:b/>
          <w:iCs/>
        </w:rPr>
        <w:t xml:space="preserve">ПИТАЊЕ </w:t>
      </w:r>
      <w:r w:rsidRPr="009E3659">
        <w:rPr>
          <w:rFonts w:ascii="Arial" w:hAnsi="Arial"/>
          <w:b/>
          <w:iCs/>
          <w:lang w:val="sr-Cyrl-RS"/>
        </w:rPr>
        <w:t>2</w:t>
      </w:r>
      <w:r w:rsidRPr="009E3659">
        <w:rPr>
          <w:rFonts w:ascii="Arial" w:hAnsi="Arial"/>
          <w:iCs/>
        </w:rPr>
        <w:t>:</w:t>
      </w:r>
      <w:r w:rsidRPr="009E3659">
        <w:rPr>
          <w:rFonts w:ascii="Arial" w:hAnsi="Arial"/>
          <w:iCs/>
          <w:lang w:val="ru-RU"/>
        </w:rPr>
        <w:t xml:space="preserve"> </w:t>
      </w:r>
    </w:p>
    <w:p w:rsidR="003E081C" w:rsidRPr="003E081C" w:rsidRDefault="003E081C" w:rsidP="00385036">
      <w:pPr>
        <w:rPr>
          <w:rFonts w:ascii="Arial" w:hAnsi="Arial"/>
          <w:lang w:val="ru-RU"/>
        </w:rPr>
      </w:pPr>
      <w:r>
        <w:rPr>
          <w:rFonts w:ascii="Arial" w:hAnsi="Arial"/>
          <w:color w:val="000000"/>
          <w:lang w:val="sr-Latn-RS" w:eastAsia="sr-Latn-RS"/>
        </w:rPr>
        <w:t>У</w:t>
      </w:r>
      <w:r w:rsidRPr="003E081C">
        <w:rPr>
          <w:rFonts w:ascii="Arial" w:hAnsi="Arial"/>
          <w:color w:val="000000"/>
          <w:lang w:val="sr-Latn-RS" w:eastAsia="sr-Latn-RS"/>
        </w:rPr>
        <w:t xml:space="preserve"> </w:t>
      </w:r>
      <w:r>
        <w:rPr>
          <w:rFonts w:ascii="Arial" w:hAnsi="Arial"/>
          <w:color w:val="000000"/>
          <w:lang w:val="sr-Latn-RS" w:eastAsia="sr-Latn-RS"/>
        </w:rPr>
        <w:t>тачки</w:t>
      </w:r>
      <w:r w:rsidRPr="003E081C">
        <w:rPr>
          <w:rFonts w:ascii="Arial" w:hAnsi="Arial"/>
          <w:color w:val="000000"/>
          <w:lang w:val="sr-Latn-RS" w:eastAsia="sr-Latn-RS"/>
        </w:rPr>
        <w:t xml:space="preserve"> 6.7.2 </w:t>
      </w:r>
      <w:r>
        <w:rPr>
          <w:rFonts w:ascii="Arial" w:hAnsi="Arial"/>
          <w:color w:val="000000"/>
          <w:lang w:val="sr-Latn-RS" w:eastAsia="sr-Latn-RS"/>
        </w:rPr>
        <w:t>није</w:t>
      </w:r>
      <w:r w:rsidRPr="003E081C">
        <w:rPr>
          <w:rFonts w:ascii="Arial" w:hAnsi="Arial"/>
          <w:color w:val="000000"/>
          <w:lang w:val="sr-Latn-RS" w:eastAsia="sr-Latn-RS"/>
        </w:rPr>
        <w:t xml:space="preserve"> </w:t>
      </w:r>
      <w:r>
        <w:rPr>
          <w:rFonts w:ascii="Arial" w:hAnsi="Arial"/>
          <w:color w:val="000000"/>
          <w:lang w:val="sr-Latn-RS" w:eastAsia="sr-Latn-RS"/>
        </w:rPr>
        <w:t>јасно</w:t>
      </w:r>
      <w:r w:rsidRPr="003E081C">
        <w:rPr>
          <w:rFonts w:ascii="Arial" w:hAnsi="Arial"/>
          <w:color w:val="000000"/>
          <w:lang w:val="sr-Latn-RS" w:eastAsia="sr-Latn-RS"/>
        </w:rPr>
        <w:t xml:space="preserve"> </w:t>
      </w:r>
      <w:r>
        <w:rPr>
          <w:rFonts w:ascii="Arial" w:hAnsi="Arial"/>
          <w:color w:val="000000"/>
          <w:lang w:val="sr-Latn-RS" w:eastAsia="sr-Latn-RS"/>
        </w:rPr>
        <w:t>на</w:t>
      </w:r>
      <w:r w:rsidRPr="003E081C">
        <w:rPr>
          <w:rFonts w:ascii="Arial" w:hAnsi="Arial"/>
          <w:color w:val="000000"/>
          <w:lang w:val="sr-Latn-RS" w:eastAsia="sr-Latn-RS"/>
        </w:rPr>
        <w:t xml:space="preserve"> </w:t>
      </w:r>
      <w:r>
        <w:rPr>
          <w:rFonts w:ascii="Arial" w:hAnsi="Arial"/>
          <w:color w:val="000000"/>
          <w:lang w:val="sr-Latn-RS" w:eastAsia="sr-Latn-RS"/>
        </w:rPr>
        <w:t>који</w:t>
      </w:r>
      <w:r w:rsidRPr="003E081C">
        <w:rPr>
          <w:rFonts w:ascii="Arial" w:hAnsi="Arial"/>
          <w:color w:val="000000"/>
          <w:lang w:val="sr-Latn-RS" w:eastAsia="sr-Latn-RS"/>
        </w:rPr>
        <w:t xml:space="preserve"> </w:t>
      </w:r>
      <w:r>
        <w:rPr>
          <w:rFonts w:ascii="Arial" w:hAnsi="Arial"/>
          <w:color w:val="000000"/>
          <w:lang w:val="sr-Latn-RS" w:eastAsia="sr-Latn-RS"/>
        </w:rPr>
        <w:t>начин</w:t>
      </w:r>
      <w:r w:rsidRPr="003E081C">
        <w:rPr>
          <w:rFonts w:ascii="Arial" w:hAnsi="Arial"/>
          <w:color w:val="000000"/>
          <w:lang w:val="sr-Latn-RS" w:eastAsia="sr-Latn-RS"/>
        </w:rPr>
        <w:t xml:space="preserve"> </w:t>
      </w:r>
      <w:r>
        <w:rPr>
          <w:rFonts w:ascii="Arial" w:hAnsi="Arial"/>
          <w:color w:val="000000"/>
          <w:lang w:val="sr-Latn-RS" w:eastAsia="sr-Latn-RS"/>
        </w:rPr>
        <w:t>се</w:t>
      </w:r>
      <w:r w:rsidRPr="003E081C">
        <w:rPr>
          <w:rFonts w:ascii="Arial" w:hAnsi="Arial"/>
          <w:color w:val="000000"/>
          <w:lang w:val="sr-Latn-RS" w:eastAsia="sr-Latn-RS"/>
        </w:rPr>
        <w:t xml:space="preserve"> </w:t>
      </w:r>
      <w:r>
        <w:rPr>
          <w:rFonts w:ascii="Arial" w:hAnsi="Arial"/>
          <w:color w:val="000000"/>
          <w:lang w:val="sr-Latn-RS" w:eastAsia="sr-Latn-RS"/>
        </w:rPr>
        <w:t>припрема</w:t>
      </w:r>
      <w:r w:rsidRPr="003E081C">
        <w:rPr>
          <w:rFonts w:ascii="Arial" w:hAnsi="Arial"/>
          <w:color w:val="000000"/>
          <w:lang w:val="sr-Latn-RS" w:eastAsia="sr-Latn-RS"/>
        </w:rPr>
        <w:t xml:space="preserve"> </w:t>
      </w:r>
      <w:r>
        <w:rPr>
          <w:rFonts w:ascii="Arial" w:hAnsi="Arial"/>
          <w:color w:val="000000"/>
          <w:lang w:val="sr-Latn-RS" w:eastAsia="sr-Latn-RS"/>
        </w:rPr>
        <w:t>меница</w:t>
      </w:r>
      <w:r w:rsidRPr="003E081C">
        <w:rPr>
          <w:rFonts w:ascii="Arial" w:hAnsi="Arial"/>
          <w:color w:val="000000"/>
          <w:lang w:val="sr-Latn-RS" w:eastAsia="sr-Latn-RS"/>
        </w:rPr>
        <w:t xml:space="preserve"> </w:t>
      </w:r>
      <w:r>
        <w:rPr>
          <w:rFonts w:ascii="Arial" w:hAnsi="Arial"/>
          <w:color w:val="000000"/>
          <w:lang w:val="sr-Latn-RS" w:eastAsia="sr-Latn-RS"/>
        </w:rPr>
        <w:t>за</w:t>
      </w:r>
      <w:r w:rsidRPr="003E081C">
        <w:rPr>
          <w:rFonts w:ascii="Arial" w:hAnsi="Arial"/>
          <w:color w:val="000000"/>
          <w:lang w:val="sr-Latn-RS" w:eastAsia="sr-Latn-RS"/>
        </w:rPr>
        <w:t xml:space="preserve"> </w:t>
      </w:r>
      <w:r>
        <w:rPr>
          <w:rFonts w:ascii="Arial" w:hAnsi="Arial"/>
          <w:color w:val="000000"/>
          <w:lang w:val="sr-Latn-RS" w:eastAsia="sr-Latn-RS"/>
        </w:rPr>
        <w:t>озбиљност</w:t>
      </w:r>
      <w:r w:rsidRPr="003E081C">
        <w:rPr>
          <w:rFonts w:ascii="Arial" w:hAnsi="Arial"/>
          <w:color w:val="000000"/>
          <w:lang w:val="sr-Latn-RS" w:eastAsia="sr-Latn-RS"/>
        </w:rPr>
        <w:t xml:space="preserve"> </w:t>
      </w:r>
      <w:r>
        <w:rPr>
          <w:rFonts w:ascii="Arial" w:hAnsi="Arial"/>
          <w:color w:val="000000"/>
          <w:lang w:val="sr-Latn-RS" w:eastAsia="sr-Latn-RS"/>
        </w:rPr>
        <w:t>понуде</w:t>
      </w:r>
      <w:r w:rsidRPr="003E081C">
        <w:rPr>
          <w:rFonts w:ascii="Arial" w:hAnsi="Arial"/>
          <w:color w:val="000000"/>
          <w:lang w:val="sr-Latn-RS" w:eastAsia="sr-Latn-RS"/>
        </w:rPr>
        <w:t xml:space="preserve">. </w:t>
      </w:r>
      <w:r>
        <w:rPr>
          <w:rFonts w:ascii="Arial" w:hAnsi="Arial"/>
          <w:color w:val="000000"/>
          <w:lang w:val="sr-Latn-RS" w:eastAsia="sr-Latn-RS"/>
        </w:rPr>
        <w:t>Наиме</w:t>
      </w:r>
      <w:r w:rsidRPr="003E081C">
        <w:rPr>
          <w:rFonts w:ascii="Arial" w:hAnsi="Arial"/>
          <w:color w:val="000000"/>
          <w:lang w:val="sr-Latn-RS" w:eastAsia="sr-Latn-RS"/>
        </w:rPr>
        <w:t xml:space="preserve">, </w:t>
      </w:r>
      <w:r>
        <w:rPr>
          <w:rFonts w:ascii="Arial" w:hAnsi="Arial"/>
          <w:color w:val="000000"/>
          <w:lang w:val="sr-Latn-RS" w:eastAsia="sr-Latn-RS"/>
        </w:rPr>
        <w:t>да</w:t>
      </w:r>
      <w:r w:rsidRPr="003E081C">
        <w:rPr>
          <w:rFonts w:ascii="Arial" w:hAnsi="Arial"/>
          <w:color w:val="000000"/>
          <w:lang w:val="sr-Latn-RS" w:eastAsia="sr-Latn-RS"/>
        </w:rPr>
        <w:t xml:space="preserve"> </w:t>
      </w:r>
      <w:r>
        <w:rPr>
          <w:rFonts w:ascii="Arial" w:hAnsi="Arial"/>
          <w:color w:val="000000"/>
          <w:lang w:val="sr-Latn-RS" w:eastAsia="sr-Latn-RS"/>
        </w:rPr>
        <w:t>ли</w:t>
      </w:r>
      <w:r w:rsidRPr="003E081C">
        <w:rPr>
          <w:rFonts w:ascii="Arial" w:hAnsi="Arial"/>
          <w:color w:val="000000"/>
          <w:lang w:val="sr-Latn-RS" w:eastAsia="sr-Latn-RS"/>
        </w:rPr>
        <w:t xml:space="preserve"> </w:t>
      </w:r>
      <w:r>
        <w:rPr>
          <w:rFonts w:ascii="Arial" w:hAnsi="Arial"/>
          <w:color w:val="000000"/>
          <w:lang w:val="sr-Latn-RS" w:eastAsia="sr-Latn-RS"/>
        </w:rPr>
        <w:t>се</w:t>
      </w:r>
      <w:r w:rsidRPr="003E081C">
        <w:rPr>
          <w:rFonts w:ascii="Arial" w:hAnsi="Arial"/>
          <w:color w:val="000000"/>
          <w:lang w:val="sr-Latn-RS" w:eastAsia="sr-Latn-RS"/>
        </w:rPr>
        <w:t xml:space="preserve"> </w:t>
      </w:r>
      <w:r>
        <w:rPr>
          <w:rFonts w:ascii="Arial" w:hAnsi="Arial"/>
          <w:color w:val="000000"/>
          <w:lang w:val="sr-Latn-RS" w:eastAsia="sr-Latn-RS"/>
        </w:rPr>
        <w:t>за</w:t>
      </w:r>
      <w:r w:rsidRPr="003E081C">
        <w:rPr>
          <w:rFonts w:ascii="Arial" w:hAnsi="Arial"/>
          <w:color w:val="000000"/>
          <w:lang w:val="sr-Latn-RS" w:eastAsia="sr-Latn-RS"/>
        </w:rPr>
        <w:t xml:space="preserve"> </w:t>
      </w:r>
      <w:r>
        <w:rPr>
          <w:rFonts w:ascii="Arial" w:hAnsi="Arial"/>
          <w:color w:val="000000"/>
          <w:lang w:val="sr-Latn-RS" w:eastAsia="sr-Latn-RS"/>
        </w:rPr>
        <w:t>сваку</w:t>
      </w:r>
      <w:r w:rsidRPr="003E081C">
        <w:rPr>
          <w:rFonts w:ascii="Arial" w:hAnsi="Arial"/>
          <w:color w:val="000000"/>
          <w:lang w:val="sr-Latn-RS" w:eastAsia="sr-Latn-RS"/>
        </w:rPr>
        <w:t xml:space="preserve"> </w:t>
      </w:r>
      <w:r>
        <w:rPr>
          <w:rFonts w:ascii="Arial" w:hAnsi="Arial"/>
          <w:color w:val="000000"/>
          <w:lang w:val="sr-Latn-RS" w:eastAsia="sr-Latn-RS"/>
        </w:rPr>
        <w:t>партију</w:t>
      </w:r>
      <w:r w:rsidRPr="003E081C">
        <w:rPr>
          <w:rFonts w:ascii="Arial" w:hAnsi="Arial"/>
          <w:color w:val="000000"/>
          <w:lang w:val="sr-Latn-RS" w:eastAsia="sr-Latn-RS"/>
        </w:rPr>
        <w:t xml:space="preserve"> </w:t>
      </w:r>
      <w:r>
        <w:rPr>
          <w:rFonts w:ascii="Arial" w:hAnsi="Arial"/>
          <w:color w:val="000000"/>
          <w:lang w:val="sr-Latn-RS" w:eastAsia="sr-Latn-RS"/>
        </w:rPr>
        <w:t>на</w:t>
      </w:r>
      <w:r w:rsidRPr="003E081C">
        <w:rPr>
          <w:rFonts w:ascii="Arial" w:hAnsi="Arial"/>
          <w:color w:val="000000"/>
          <w:lang w:val="sr-Latn-RS" w:eastAsia="sr-Latn-RS"/>
        </w:rPr>
        <w:t xml:space="preserve"> </w:t>
      </w:r>
      <w:r>
        <w:rPr>
          <w:rFonts w:ascii="Arial" w:hAnsi="Arial"/>
          <w:color w:val="000000"/>
          <w:lang w:val="sr-Latn-RS" w:eastAsia="sr-Latn-RS"/>
        </w:rPr>
        <w:t>којој</w:t>
      </w:r>
      <w:r w:rsidRPr="003E081C">
        <w:rPr>
          <w:rFonts w:ascii="Arial" w:hAnsi="Arial"/>
          <w:color w:val="000000"/>
          <w:lang w:val="sr-Latn-RS" w:eastAsia="sr-Latn-RS"/>
        </w:rPr>
        <w:t xml:space="preserve"> </w:t>
      </w:r>
      <w:r>
        <w:rPr>
          <w:rFonts w:ascii="Arial" w:hAnsi="Arial"/>
          <w:color w:val="000000"/>
          <w:lang w:val="sr-Latn-RS" w:eastAsia="sr-Latn-RS"/>
        </w:rPr>
        <w:t>бисмо</w:t>
      </w:r>
      <w:r w:rsidRPr="003E081C">
        <w:rPr>
          <w:rFonts w:ascii="Arial" w:hAnsi="Arial"/>
          <w:color w:val="000000"/>
          <w:lang w:val="sr-Latn-RS" w:eastAsia="sr-Latn-RS"/>
        </w:rPr>
        <w:t xml:space="preserve"> </w:t>
      </w:r>
      <w:r>
        <w:rPr>
          <w:rFonts w:ascii="Arial" w:hAnsi="Arial"/>
          <w:color w:val="000000"/>
          <w:lang w:val="sr-Latn-RS" w:eastAsia="sr-Latn-RS"/>
        </w:rPr>
        <w:t>учествовали</w:t>
      </w:r>
      <w:r w:rsidRPr="003E081C">
        <w:rPr>
          <w:rFonts w:ascii="Arial" w:hAnsi="Arial"/>
          <w:color w:val="000000"/>
          <w:lang w:val="sr-Latn-RS" w:eastAsia="sr-Latn-RS"/>
        </w:rPr>
        <w:t xml:space="preserve"> </w:t>
      </w:r>
      <w:r>
        <w:rPr>
          <w:rFonts w:ascii="Arial" w:hAnsi="Arial"/>
          <w:color w:val="000000"/>
          <w:lang w:val="sr-Latn-RS" w:eastAsia="sr-Latn-RS"/>
        </w:rPr>
        <w:t>прилаже</w:t>
      </w:r>
      <w:r w:rsidRPr="003E081C">
        <w:rPr>
          <w:rFonts w:ascii="Arial" w:hAnsi="Arial"/>
          <w:color w:val="000000"/>
          <w:lang w:val="sr-Latn-RS" w:eastAsia="sr-Latn-RS"/>
        </w:rPr>
        <w:t xml:space="preserve"> </w:t>
      </w:r>
      <w:r>
        <w:rPr>
          <w:rFonts w:ascii="Arial" w:hAnsi="Arial"/>
          <w:color w:val="000000"/>
          <w:lang w:val="sr-Latn-RS" w:eastAsia="sr-Latn-RS"/>
        </w:rPr>
        <w:t>посебна</w:t>
      </w:r>
      <w:r w:rsidRPr="003E081C">
        <w:rPr>
          <w:rFonts w:ascii="Arial" w:hAnsi="Arial"/>
          <w:color w:val="000000"/>
          <w:lang w:val="sr-Latn-RS" w:eastAsia="sr-Latn-RS"/>
        </w:rPr>
        <w:t xml:space="preserve"> </w:t>
      </w:r>
      <w:r>
        <w:rPr>
          <w:rFonts w:ascii="Arial" w:hAnsi="Arial"/>
          <w:color w:val="000000"/>
          <w:lang w:val="sr-Latn-RS" w:eastAsia="sr-Latn-RS"/>
        </w:rPr>
        <w:t>меница</w:t>
      </w:r>
      <w:r w:rsidRPr="003E081C">
        <w:rPr>
          <w:rFonts w:ascii="Arial" w:hAnsi="Arial"/>
          <w:color w:val="000000"/>
          <w:lang w:val="sr-Latn-RS" w:eastAsia="sr-Latn-RS"/>
        </w:rPr>
        <w:t xml:space="preserve"> </w:t>
      </w:r>
      <w:r>
        <w:rPr>
          <w:rFonts w:ascii="Arial" w:hAnsi="Arial"/>
          <w:color w:val="000000"/>
          <w:lang w:val="sr-Latn-RS" w:eastAsia="sr-Latn-RS"/>
        </w:rPr>
        <w:t>или</w:t>
      </w:r>
      <w:r w:rsidRPr="003E081C">
        <w:rPr>
          <w:rFonts w:ascii="Arial" w:hAnsi="Arial"/>
          <w:color w:val="000000"/>
          <w:lang w:val="sr-Latn-RS" w:eastAsia="sr-Latn-RS"/>
        </w:rPr>
        <w:t xml:space="preserve"> </w:t>
      </w:r>
      <w:r>
        <w:rPr>
          <w:rFonts w:ascii="Arial" w:hAnsi="Arial"/>
          <w:color w:val="000000"/>
          <w:lang w:val="sr-Latn-RS" w:eastAsia="sr-Latn-RS"/>
        </w:rPr>
        <w:t>се</w:t>
      </w:r>
      <w:r w:rsidRPr="003E081C">
        <w:rPr>
          <w:rFonts w:ascii="Arial" w:hAnsi="Arial"/>
          <w:color w:val="000000"/>
          <w:lang w:val="sr-Latn-RS" w:eastAsia="sr-Latn-RS"/>
        </w:rPr>
        <w:t xml:space="preserve"> </w:t>
      </w:r>
      <w:r>
        <w:rPr>
          <w:rFonts w:ascii="Arial" w:hAnsi="Arial"/>
          <w:color w:val="000000"/>
          <w:lang w:val="sr-Latn-RS" w:eastAsia="sr-Latn-RS"/>
        </w:rPr>
        <w:t>припрема</w:t>
      </w:r>
      <w:r w:rsidRPr="003E081C">
        <w:rPr>
          <w:rFonts w:ascii="Arial" w:hAnsi="Arial"/>
          <w:color w:val="000000"/>
          <w:lang w:val="sr-Latn-RS" w:eastAsia="sr-Latn-RS"/>
        </w:rPr>
        <w:t xml:space="preserve"> </w:t>
      </w:r>
      <w:r>
        <w:rPr>
          <w:rFonts w:ascii="Arial" w:hAnsi="Arial"/>
          <w:color w:val="000000"/>
          <w:lang w:val="sr-Latn-RS" w:eastAsia="sr-Latn-RS"/>
        </w:rPr>
        <w:t>једна</w:t>
      </w:r>
      <w:r w:rsidRPr="003E081C">
        <w:rPr>
          <w:rFonts w:ascii="Arial" w:hAnsi="Arial"/>
          <w:color w:val="000000"/>
          <w:lang w:val="sr-Latn-RS" w:eastAsia="sr-Latn-RS"/>
        </w:rPr>
        <w:t xml:space="preserve"> </w:t>
      </w:r>
      <w:r>
        <w:rPr>
          <w:rFonts w:ascii="Arial" w:hAnsi="Arial"/>
          <w:color w:val="000000"/>
          <w:lang w:val="sr-Latn-RS" w:eastAsia="sr-Latn-RS"/>
        </w:rPr>
        <w:t>меница</w:t>
      </w:r>
      <w:r w:rsidRPr="003E081C">
        <w:rPr>
          <w:rFonts w:ascii="Arial" w:hAnsi="Arial"/>
          <w:color w:val="000000"/>
          <w:lang w:val="sr-Latn-RS" w:eastAsia="sr-Latn-RS"/>
        </w:rPr>
        <w:t xml:space="preserve">, </w:t>
      </w:r>
      <w:r>
        <w:rPr>
          <w:rFonts w:ascii="Arial" w:hAnsi="Arial"/>
          <w:color w:val="000000"/>
          <w:lang w:val="sr-Latn-RS" w:eastAsia="sr-Latn-RS"/>
        </w:rPr>
        <w:t>без</w:t>
      </w:r>
      <w:r w:rsidRPr="003E081C">
        <w:rPr>
          <w:rFonts w:ascii="Arial" w:hAnsi="Arial"/>
          <w:color w:val="000000"/>
          <w:lang w:val="sr-Latn-RS" w:eastAsia="sr-Latn-RS"/>
        </w:rPr>
        <w:t xml:space="preserve"> </w:t>
      </w:r>
      <w:r>
        <w:rPr>
          <w:rFonts w:ascii="Arial" w:hAnsi="Arial"/>
          <w:color w:val="000000"/>
          <w:lang w:val="sr-Latn-RS" w:eastAsia="sr-Latn-RS"/>
        </w:rPr>
        <w:t>обзира</w:t>
      </w:r>
      <w:r w:rsidRPr="003E081C">
        <w:rPr>
          <w:rFonts w:ascii="Arial" w:hAnsi="Arial"/>
          <w:color w:val="000000"/>
          <w:lang w:val="sr-Latn-RS" w:eastAsia="sr-Latn-RS"/>
        </w:rPr>
        <w:t xml:space="preserve"> </w:t>
      </w:r>
      <w:r>
        <w:rPr>
          <w:rFonts w:ascii="Arial" w:hAnsi="Arial"/>
          <w:color w:val="000000"/>
          <w:lang w:val="sr-Latn-RS" w:eastAsia="sr-Latn-RS"/>
        </w:rPr>
        <w:t>на</w:t>
      </w:r>
      <w:r w:rsidRPr="003E081C">
        <w:rPr>
          <w:rFonts w:ascii="Arial" w:hAnsi="Arial"/>
          <w:color w:val="000000"/>
          <w:lang w:val="sr-Latn-RS" w:eastAsia="sr-Latn-RS"/>
        </w:rPr>
        <w:t xml:space="preserve"> </w:t>
      </w:r>
      <w:r>
        <w:rPr>
          <w:rFonts w:ascii="Arial" w:hAnsi="Arial"/>
          <w:color w:val="000000"/>
          <w:lang w:val="sr-Latn-RS" w:eastAsia="sr-Latn-RS"/>
        </w:rPr>
        <w:t>број</w:t>
      </w:r>
      <w:r w:rsidRPr="003E081C">
        <w:rPr>
          <w:rFonts w:ascii="Arial" w:hAnsi="Arial"/>
          <w:color w:val="000000"/>
          <w:lang w:val="sr-Latn-RS" w:eastAsia="sr-Latn-RS"/>
        </w:rPr>
        <w:t xml:space="preserve"> </w:t>
      </w:r>
      <w:r>
        <w:rPr>
          <w:rFonts w:ascii="Arial" w:hAnsi="Arial"/>
          <w:color w:val="000000"/>
          <w:lang w:val="sr-Latn-RS" w:eastAsia="sr-Latn-RS"/>
        </w:rPr>
        <w:t>партија</w:t>
      </w:r>
      <w:r w:rsidRPr="003E081C">
        <w:rPr>
          <w:rFonts w:ascii="Arial" w:hAnsi="Arial"/>
          <w:color w:val="000000"/>
          <w:lang w:val="sr-Latn-RS" w:eastAsia="sr-Latn-RS"/>
        </w:rPr>
        <w:t xml:space="preserve"> </w:t>
      </w:r>
      <w:r>
        <w:rPr>
          <w:rFonts w:ascii="Arial" w:hAnsi="Arial"/>
          <w:color w:val="000000"/>
          <w:lang w:val="sr-Latn-RS" w:eastAsia="sr-Latn-RS"/>
        </w:rPr>
        <w:t>на</w:t>
      </w:r>
      <w:r w:rsidRPr="003E081C">
        <w:rPr>
          <w:rFonts w:ascii="Arial" w:hAnsi="Arial"/>
          <w:color w:val="000000"/>
          <w:lang w:val="sr-Latn-RS" w:eastAsia="sr-Latn-RS"/>
        </w:rPr>
        <w:t xml:space="preserve"> </w:t>
      </w:r>
      <w:r>
        <w:rPr>
          <w:rFonts w:ascii="Arial" w:hAnsi="Arial"/>
          <w:color w:val="000000"/>
          <w:lang w:val="sr-Latn-RS" w:eastAsia="sr-Latn-RS"/>
        </w:rPr>
        <w:t>којима</w:t>
      </w:r>
      <w:r w:rsidRPr="003E081C">
        <w:rPr>
          <w:rFonts w:ascii="Arial" w:hAnsi="Arial"/>
          <w:color w:val="000000"/>
          <w:lang w:val="sr-Latn-RS" w:eastAsia="sr-Latn-RS"/>
        </w:rPr>
        <w:t xml:space="preserve"> </w:t>
      </w:r>
      <w:r>
        <w:rPr>
          <w:rFonts w:ascii="Arial" w:hAnsi="Arial"/>
          <w:color w:val="000000"/>
          <w:lang w:val="sr-Latn-RS" w:eastAsia="sr-Latn-RS"/>
        </w:rPr>
        <w:t>учествујемо</w:t>
      </w:r>
      <w:r w:rsidRPr="003E081C">
        <w:rPr>
          <w:rFonts w:ascii="Arial" w:hAnsi="Arial"/>
          <w:color w:val="000000"/>
          <w:lang w:val="sr-Latn-RS" w:eastAsia="sr-Latn-RS"/>
        </w:rPr>
        <w:t>?</w:t>
      </w:r>
    </w:p>
    <w:p w:rsidR="00385036" w:rsidRPr="009E3659" w:rsidRDefault="00385036" w:rsidP="00385036">
      <w:pPr>
        <w:rPr>
          <w:rFonts w:ascii="Arial" w:hAnsi="Arial"/>
          <w:b/>
          <w:iCs/>
          <w:lang w:val="sr-Cyrl-RS"/>
        </w:rPr>
      </w:pPr>
      <w:r w:rsidRPr="009E3659">
        <w:rPr>
          <w:rFonts w:ascii="Arial" w:hAnsi="Arial"/>
          <w:b/>
          <w:iCs/>
        </w:rPr>
        <w:t xml:space="preserve">ОДГОВОР </w:t>
      </w:r>
      <w:r w:rsidRPr="009E3659">
        <w:rPr>
          <w:rFonts w:ascii="Arial" w:hAnsi="Arial"/>
          <w:b/>
          <w:iCs/>
          <w:lang w:val="sr-Cyrl-RS"/>
        </w:rPr>
        <w:t>2</w:t>
      </w:r>
      <w:r w:rsidRPr="009E3659">
        <w:rPr>
          <w:rFonts w:ascii="Arial" w:hAnsi="Arial"/>
          <w:b/>
          <w:iCs/>
        </w:rPr>
        <w:t>:</w:t>
      </w:r>
    </w:p>
    <w:p w:rsidR="00781E50" w:rsidRPr="009E3659" w:rsidRDefault="003E081C" w:rsidP="00385036">
      <w:pPr>
        <w:rPr>
          <w:rFonts w:ascii="Arial" w:hAnsi="Arial"/>
          <w:b/>
          <w:iCs/>
          <w:lang w:val="sr-Cyrl-RS"/>
        </w:rPr>
      </w:pPr>
      <w:r>
        <w:rPr>
          <w:rFonts w:ascii="Arial" w:hAnsi="Arial"/>
          <w:iCs/>
          <w:lang w:val="sr-Cyrl-RS"/>
        </w:rPr>
        <w:t xml:space="preserve">За сваку партију за коју понуђач подноси понуду прилаже се </w:t>
      </w:r>
      <w:r w:rsidRPr="003E081C">
        <w:rPr>
          <w:rFonts w:ascii="Arial" w:hAnsi="Arial"/>
          <w:b/>
          <w:iCs/>
          <w:lang w:val="sr-Cyrl-RS"/>
        </w:rPr>
        <w:t>посебна</w:t>
      </w:r>
      <w:r>
        <w:rPr>
          <w:rFonts w:ascii="Arial" w:hAnsi="Arial"/>
          <w:iCs/>
          <w:lang w:val="sr-Cyrl-RS"/>
        </w:rPr>
        <w:t xml:space="preserve"> меница.</w:t>
      </w:r>
    </w:p>
    <w:p w:rsidR="002D0284" w:rsidRDefault="002D0284" w:rsidP="002D0284">
      <w:pPr>
        <w:tabs>
          <w:tab w:val="left" w:pos="9180"/>
          <w:tab w:val="left" w:pos="9900"/>
        </w:tabs>
        <w:spacing w:before="240" w:after="240" w:line="240" w:lineRule="auto"/>
        <w:rPr>
          <w:rFonts w:ascii="Arial" w:hAnsi="Arial"/>
          <w:iCs/>
          <w:lang w:val="sr-Cyrl-RS"/>
        </w:rPr>
      </w:pPr>
      <w:r w:rsidRPr="001155AE">
        <w:rPr>
          <w:rFonts w:ascii="Arial" w:hAnsi="Arial"/>
          <w:iCs/>
          <w:lang w:val="sr-Cyrl-RS"/>
        </w:rPr>
        <w:t xml:space="preserve">У складу са наведеним појашњењима Комисија ће израдити измене конкурсне документације и исте објавити на </w:t>
      </w:r>
      <w:r w:rsidRPr="001155AE">
        <w:rPr>
          <w:rFonts w:ascii="Arial" w:hAnsi="Arial"/>
          <w:iCs/>
        </w:rPr>
        <w:t xml:space="preserve">Порталу јавних набавки и интернет страници </w:t>
      </w:r>
      <w:r w:rsidRPr="001155AE">
        <w:rPr>
          <w:rFonts w:ascii="Arial" w:hAnsi="Arial"/>
          <w:iCs/>
          <w:lang w:val="sr-Cyrl-RS"/>
        </w:rPr>
        <w:t>Н</w:t>
      </w:r>
      <w:r w:rsidRPr="001155AE">
        <w:rPr>
          <w:rFonts w:ascii="Arial" w:hAnsi="Arial"/>
          <w:iCs/>
        </w:rPr>
        <w:t>аручиоца.</w:t>
      </w:r>
    </w:p>
    <w:p w:rsidR="00067539" w:rsidRPr="000F59BF" w:rsidRDefault="002D0284" w:rsidP="003317EC">
      <w:pPr>
        <w:spacing w:before="240" w:after="240" w:line="240" w:lineRule="auto"/>
        <w:rPr>
          <w:rFonts w:ascii="Arial" w:hAnsi="Arial"/>
          <w:i/>
          <w:iCs/>
          <w:color w:val="4F81BD" w:themeColor="accent1"/>
          <w:lang w:val="sr-Cyrl-RS"/>
        </w:rPr>
      </w:pPr>
      <w:r w:rsidRPr="005A089E">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5A089E">
        <w:rPr>
          <w:rFonts w:ascii="Arial" w:hAnsi="Arial"/>
          <w:b/>
          <w:iCs/>
          <w:lang w:val="sr-Cyrl-RS"/>
        </w:rPr>
        <w:t>у случају да продужи рок</w:t>
      </w:r>
      <w:r w:rsidRPr="005A089E">
        <w:rPr>
          <w:rFonts w:ascii="Arial" w:hAnsi="Arial"/>
          <w:iCs/>
          <w:lang w:val="sr-Cyrl-RS"/>
        </w:rPr>
        <w:t>, о истом ће објавити обавештење о продужењу рока за подношење понуда на Порталу јавних набавки и интернет страници Наручиоца</w:t>
      </w:r>
      <w:r w:rsidR="000F59BF">
        <w:rPr>
          <w:rFonts w:ascii="Arial" w:hAnsi="Arial"/>
          <w:i/>
          <w:iCs/>
          <w:color w:val="4F81BD" w:themeColor="accent1"/>
          <w:lang w:val="sr-Cyrl-RS"/>
        </w:rPr>
        <w:t>.</w:t>
      </w: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t>(име/презиме)</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D0" w:rsidRDefault="001A11D0" w:rsidP="004A61DF">
      <w:pPr>
        <w:spacing w:line="240" w:lineRule="auto"/>
      </w:pPr>
      <w:r>
        <w:separator/>
      </w:r>
    </w:p>
  </w:endnote>
  <w:endnote w:type="continuationSeparator" w:id="0">
    <w:p w:rsidR="001A11D0" w:rsidRDefault="001A11D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1C" w:rsidRPr="00911D08" w:rsidRDefault="003E081C">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A1952">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A1952">
      <w:rPr>
        <w:rFonts w:ascii="Calibri" w:hAnsi="Calibri"/>
        <w:bCs/>
        <w:i/>
        <w:noProof/>
        <w:sz w:val="16"/>
        <w:szCs w:val="16"/>
      </w:rPr>
      <w:t>3</w:t>
    </w:r>
    <w:r w:rsidRPr="00911D08">
      <w:rPr>
        <w:rFonts w:ascii="Calibri" w:hAnsi="Calibri"/>
        <w:bCs/>
        <w:i/>
        <w:sz w:val="16"/>
        <w:szCs w:val="16"/>
      </w:rPr>
      <w:fldChar w:fldCharType="end"/>
    </w:r>
  </w:p>
  <w:p w:rsidR="003E081C" w:rsidRDefault="003E0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D0" w:rsidRDefault="001A11D0" w:rsidP="004A61DF">
      <w:pPr>
        <w:spacing w:line="240" w:lineRule="auto"/>
      </w:pPr>
      <w:r>
        <w:separator/>
      </w:r>
    </w:p>
  </w:footnote>
  <w:footnote w:type="continuationSeparator" w:id="0">
    <w:p w:rsidR="001A11D0" w:rsidRDefault="001A11D0"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1C" w:rsidRDefault="003E081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3E081C" w:rsidRPr="00933BCC" w:rsidTr="00F675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E081C" w:rsidRPr="00933BCC" w:rsidRDefault="003E081C" w:rsidP="00F675E9">
          <w:pPr>
            <w:spacing w:before="30"/>
            <w:jc w:val="center"/>
            <w:rPr>
              <w:b/>
              <w:sz w:val="16"/>
              <w:szCs w:val="16"/>
              <w:lang w:val="sl-SI"/>
            </w:rPr>
          </w:pPr>
          <w:r>
            <w:rPr>
              <w:noProof/>
              <w:lang w:val="sr-Latn-RS" w:eastAsia="sr-Latn-RS"/>
            </w:rPr>
            <w:drawing>
              <wp:inline distT="0" distB="0" distL="0" distR="0" wp14:anchorId="30B619A7" wp14:editId="5502E8F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3E081C" w:rsidRPr="00E23434" w:rsidRDefault="003E081C"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3E081C" w:rsidRPr="00933BCC" w:rsidRDefault="003E081C" w:rsidP="00F675E9">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3E081C" w:rsidRPr="00E23434" w:rsidRDefault="003E081C" w:rsidP="00F675E9">
              <w:pPr>
                <w:jc w:val="center"/>
                <w:rPr>
                  <w:b/>
                  <w:lang w:val="sr-Latn-RS"/>
                </w:rPr>
              </w:pPr>
              <w:r>
                <w:rPr>
                  <w:b/>
                </w:rPr>
                <w:t>QF-G-029</w:t>
              </w:r>
            </w:p>
          </w:sdtContent>
        </w:sdt>
      </w:tc>
    </w:tr>
    <w:tr w:rsidR="003E081C" w:rsidRPr="00B86FF2" w:rsidTr="00F675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E081C" w:rsidRPr="00933BCC" w:rsidRDefault="003E081C" w:rsidP="00F675E9">
          <w:pPr>
            <w:spacing w:before="30"/>
            <w:rPr>
              <w:noProof/>
            </w:rPr>
          </w:pPr>
        </w:p>
      </w:tc>
      <w:tc>
        <w:tcPr>
          <w:tcW w:w="3544" w:type="dxa"/>
          <w:vMerge/>
          <w:tcBorders>
            <w:bottom w:val="double" w:sz="12" w:space="0" w:color="auto"/>
          </w:tcBorders>
          <w:shd w:val="clear" w:color="auto" w:fill="F3F3F3"/>
          <w:vAlign w:val="center"/>
        </w:tcPr>
        <w:p w:rsidR="003E081C" w:rsidRPr="00933BCC" w:rsidRDefault="003E081C" w:rsidP="00F675E9">
          <w:pPr>
            <w:jc w:val="center"/>
          </w:pPr>
        </w:p>
      </w:tc>
      <w:tc>
        <w:tcPr>
          <w:tcW w:w="1559" w:type="dxa"/>
          <w:tcBorders>
            <w:top w:val="single" w:sz="4" w:space="0" w:color="auto"/>
            <w:bottom w:val="double" w:sz="12" w:space="0" w:color="auto"/>
          </w:tcBorders>
          <w:shd w:val="clear" w:color="auto" w:fill="CCCCCC"/>
          <w:vAlign w:val="center"/>
        </w:tcPr>
        <w:p w:rsidR="003E081C" w:rsidRPr="00933BCC" w:rsidRDefault="003E081C" w:rsidP="00F675E9">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E081C" w:rsidRPr="00552D0C" w:rsidRDefault="003E081C" w:rsidP="00F675E9">
          <w:pPr>
            <w:jc w:val="center"/>
            <w:rPr>
              <w:b/>
            </w:rPr>
          </w:pPr>
          <w:r w:rsidRPr="0081700D">
            <w:rPr>
              <w:b/>
            </w:rPr>
            <w:fldChar w:fldCharType="begin"/>
          </w:r>
          <w:r w:rsidRPr="0081700D">
            <w:rPr>
              <w:b/>
            </w:rPr>
            <w:instrText xml:space="preserve"> PAGE </w:instrText>
          </w:r>
          <w:r w:rsidRPr="0081700D">
            <w:rPr>
              <w:b/>
            </w:rPr>
            <w:fldChar w:fldCharType="separate"/>
          </w:r>
          <w:r w:rsidR="004A1952">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4A1952">
            <w:rPr>
              <w:b/>
              <w:noProof/>
            </w:rPr>
            <w:t>3</w:t>
          </w:r>
          <w:r w:rsidRPr="0081700D">
            <w:rPr>
              <w:b/>
            </w:rPr>
            <w:fldChar w:fldCharType="end"/>
          </w:r>
        </w:p>
      </w:tc>
    </w:tr>
  </w:tbl>
  <w:p w:rsidR="003E081C" w:rsidRDefault="003E081C">
    <w:pPr>
      <w:pStyle w:val="Header"/>
    </w:pPr>
  </w:p>
  <w:p w:rsidR="003E081C" w:rsidRDefault="003E0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2742571"/>
    <w:multiLevelType w:val="hybridMultilevel"/>
    <w:tmpl w:val="20FEFCEE"/>
    <w:lvl w:ilvl="0" w:tplc="CC6E41BA">
      <w:numFmt w:val="bullet"/>
      <w:lvlText w:val="-"/>
      <w:lvlJc w:val="left"/>
      <w:pPr>
        <w:tabs>
          <w:tab w:val="num" w:pos="360"/>
        </w:tabs>
        <w:ind w:left="360" w:hanging="360"/>
      </w:pPr>
      <w:rPr>
        <w:rFonts w:ascii="Arial" w:eastAsia="Times New Roman" w:hAnsi="Arial" w:cs="Arial" w:hint="default"/>
        <w:b w:val="0"/>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2"/>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5A06"/>
    <w:rsid w:val="00044500"/>
    <w:rsid w:val="0004585F"/>
    <w:rsid w:val="00051D51"/>
    <w:rsid w:val="000547E2"/>
    <w:rsid w:val="00067539"/>
    <w:rsid w:val="0007659E"/>
    <w:rsid w:val="000775D3"/>
    <w:rsid w:val="0008435C"/>
    <w:rsid w:val="000922A0"/>
    <w:rsid w:val="000A5EE8"/>
    <w:rsid w:val="000C3D4F"/>
    <w:rsid w:val="000C6C05"/>
    <w:rsid w:val="000F0A61"/>
    <w:rsid w:val="000F59BF"/>
    <w:rsid w:val="001155AE"/>
    <w:rsid w:val="00120A8B"/>
    <w:rsid w:val="00131177"/>
    <w:rsid w:val="00154E5B"/>
    <w:rsid w:val="00161DB4"/>
    <w:rsid w:val="00170BB3"/>
    <w:rsid w:val="001A11D0"/>
    <w:rsid w:val="001D74C3"/>
    <w:rsid w:val="001F070C"/>
    <w:rsid w:val="001F1486"/>
    <w:rsid w:val="00201791"/>
    <w:rsid w:val="0020564A"/>
    <w:rsid w:val="002070F8"/>
    <w:rsid w:val="00217E8C"/>
    <w:rsid w:val="00272EEF"/>
    <w:rsid w:val="002A2D9F"/>
    <w:rsid w:val="002B182D"/>
    <w:rsid w:val="002B4659"/>
    <w:rsid w:val="002C2407"/>
    <w:rsid w:val="002D0284"/>
    <w:rsid w:val="00311D82"/>
    <w:rsid w:val="0031682F"/>
    <w:rsid w:val="00320005"/>
    <w:rsid w:val="003317EC"/>
    <w:rsid w:val="00337642"/>
    <w:rsid w:val="0035126D"/>
    <w:rsid w:val="003640D5"/>
    <w:rsid w:val="00385036"/>
    <w:rsid w:val="003E04EE"/>
    <w:rsid w:val="003E081C"/>
    <w:rsid w:val="003F2BEA"/>
    <w:rsid w:val="003F320E"/>
    <w:rsid w:val="00404B0F"/>
    <w:rsid w:val="004052DE"/>
    <w:rsid w:val="00431507"/>
    <w:rsid w:val="00434CB5"/>
    <w:rsid w:val="00446AB6"/>
    <w:rsid w:val="00460E69"/>
    <w:rsid w:val="004612FD"/>
    <w:rsid w:val="0046231D"/>
    <w:rsid w:val="00471287"/>
    <w:rsid w:val="00483E4E"/>
    <w:rsid w:val="0048587D"/>
    <w:rsid w:val="00487AE4"/>
    <w:rsid w:val="004A1952"/>
    <w:rsid w:val="004A61DF"/>
    <w:rsid w:val="004B20A0"/>
    <w:rsid w:val="004B4668"/>
    <w:rsid w:val="004C1CA3"/>
    <w:rsid w:val="0051101B"/>
    <w:rsid w:val="00530911"/>
    <w:rsid w:val="00532302"/>
    <w:rsid w:val="005649E0"/>
    <w:rsid w:val="005B59C7"/>
    <w:rsid w:val="005D014C"/>
    <w:rsid w:val="005F421D"/>
    <w:rsid w:val="006031F5"/>
    <w:rsid w:val="00603D2C"/>
    <w:rsid w:val="006078A2"/>
    <w:rsid w:val="00617F52"/>
    <w:rsid w:val="0062749F"/>
    <w:rsid w:val="00627566"/>
    <w:rsid w:val="006A2AE7"/>
    <w:rsid w:val="006A7204"/>
    <w:rsid w:val="006B1D8A"/>
    <w:rsid w:val="006B38CE"/>
    <w:rsid w:val="006F564B"/>
    <w:rsid w:val="00714B24"/>
    <w:rsid w:val="00753BB6"/>
    <w:rsid w:val="00754F8B"/>
    <w:rsid w:val="00772DD7"/>
    <w:rsid w:val="00781E50"/>
    <w:rsid w:val="007F61D9"/>
    <w:rsid w:val="008031F2"/>
    <w:rsid w:val="00812250"/>
    <w:rsid w:val="00823373"/>
    <w:rsid w:val="008443F4"/>
    <w:rsid w:val="00866BB4"/>
    <w:rsid w:val="00880B15"/>
    <w:rsid w:val="008A3599"/>
    <w:rsid w:val="008A4FE4"/>
    <w:rsid w:val="008C28EE"/>
    <w:rsid w:val="008D056C"/>
    <w:rsid w:val="008D1E04"/>
    <w:rsid w:val="008E6E72"/>
    <w:rsid w:val="00904C0A"/>
    <w:rsid w:val="00905C03"/>
    <w:rsid w:val="00911D08"/>
    <w:rsid w:val="009558C4"/>
    <w:rsid w:val="00955C04"/>
    <w:rsid w:val="00975013"/>
    <w:rsid w:val="00990A0E"/>
    <w:rsid w:val="009C6021"/>
    <w:rsid w:val="009E3659"/>
    <w:rsid w:val="009E6CE5"/>
    <w:rsid w:val="009F4C4B"/>
    <w:rsid w:val="00A20DDE"/>
    <w:rsid w:val="00A36702"/>
    <w:rsid w:val="00A42E08"/>
    <w:rsid w:val="00A51CB8"/>
    <w:rsid w:val="00A70CB7"/>
    <w:rsid w:val="00A9334D"/>
    <w:rsid w:val="00A9548A"/>
    <w:rsid w:val="00AA2890"/>
    <w:rsid w:val="00AA54F2"/>
    <w:rsid w:val="00AB3121"/>
    <w:rsid w:val="00AF4BC3"/>
    <w:rsid w:val="00B163E4"/>
    <w:rsid w:val="00B30C16"/>
    <w:rsid w:val="00B43364"/>
    <w:rsid w:val="00B748A8"/>
    <w:rsid w:val="00B75FD0"/>
    <w:rsid w:val="00B771CD"/>
    <w:rsid w:val="00BB5173"/>
    <w:rsid w:val="00C04B2D"/>
    <w:rsid w:val="00C16405"/>
    <w:rsid w:val="00C200E0"/>
    <w:rsid w:val="00C32ABE"/>
    <w:rsid w:val="00C34240"/>
    <w:rsid w:val="00C45350"/>
    <w:rsid w:val="00C56384"/>
    <w:rsid w:val="00C70428"/>
    <w:rsid w:val="00C74EB8"/>
    <w:rsid w:val="00C807D3"/>
    <w:rsid w:val="00C87CF3"/>
    <w:rsid w:val="00CC7442"/>
    <w:rsid w:val="00CD4008"/>
    <w:rsid w:val="00CD68CD"/>
    <w:rsid w:val="00D03628"/>
    <w:rsid w:val="00D05BE1"/>
    <w:rsid w:val="00D109F3"/>
    <w:rsid w:val="00D12CB8"/>
    <w:rsid w:val="00D305E2"/>
    <w:rsid w:val="00D97D88"/>
    <w:rsid w:val="00DB25EE"/>
    <w:rsid w:val="00DD1041"/>
    <w:rsid w:val="00DD31A0"/>
    <w:rsid w:val="00E173B4"/>
    <w:rsid w:val="00E323DC"/>
    <w:rsid w:val="00E450F3"/>
    <w:rsid w:val="00E61B0F"/>
    <w:rsid w:val="00E67599"/>
    <w:rsid w:val="00E912CB"/>
    <w:rsid w:val="00EB53F8"/>
    <w:rsid w:val="00EC2442"/>
    <w:rsid w:val="00ED75CE"/>
    <w:rsid w:val="00F00276"/>
    <w:rsid w:val="00F0692E"/>
    <w:rsid w:val="00F33CFB"/>
    <w:rsid w:val="00F514F8"/>
    <w:rsid w:val="00F675E9"/>
    <w:rsid w:val="00F75895"/>
    <w:rsid w:val="00FC01E0"/>
    <w:rsid w:val="00FC1034"/>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KDKomentarChar">
    <w:name w:val="KDKomentar Char"/>
    <w:link w:val="KDKomentar"/>
    <w:locked/>
    <w:rsid w:val="00067539"/>
    <w:rPr>
      <w:rFonts w:ascii="Arial" w:hAnsi="Arial" w:cs="Arial"/>
      <w:i/>
      <w:color w:val="00B0F0"/>
      <w:sz w:val="20"/>
      <w:szCs w:val="20"/>
      <w:lang w:val="ru-RU"/>
    </w:rPr>
  </w:style>
  <w:style w:type="paragraph" w:customStyle="1" w:styleId="KDKomentar">
    <w:name w:val="KDKomentar"/>
    <w:basedOn w:val="Normal"/>
    <w:link w:val="KDKomentarChar"/>
    <w:qFormat/>
    <w:rsid w:val="00067539"/>
    <w:pPr>
      <w:tabs>
        <w:tab w:val="left" w:pos="1134"/>
      </w:tabs>
      <w:spacing w:before="120" w:line="240" w:lineRule="auto"/>
    </w:pPr>
    <w:rPr>
      <w:rFonts w:ascii="Arial" w:hAnsi="Arial"/>
      <w:i/>
      <w:color w:val="00B0F0"/>
      <w:sz w:val="20"/>
      <w:szCs w:val="20"/>
      <w:lang w:val="ru-RU"/>
    </w:rPr>
  </w:style>
  <w:style w:type="character" w:customStyle="1" w:styleId="StyleArial">
    <w:name w:val="Style Arial"/>
    <w:rsid w:val="00067539"/>
    <w:rPr>
      <w:rFonts w:ascii="Arial" w:hAnsi="Arial" w:cs="Arial" w:hint="default"/>
      <w:sz w:val="24"/>
      <w:szCs w:val="24"/>
    </w:rPr>
  </w:style>
  <w:style w:type="paragraph" w:customStyle="1" w:styleId="KDParagraf">
    <w:name w:val="KDParagraf"/>
    <w:basedOn w:val="Normal"/>
    <w:qFormat/>
    <w:rsid w:val="00385036"/>
    <w:pPr>
      <w:tabs>
        <w:tab w:val="left" w:pos="567"/>
      </w:tabs>
      <w:spacing w:before="120" w:line="240" w:lineRule="auto"/>
    </w:pPr>
    <w:rPr>
      <w:rFonts w:ascii="Arial"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KDKomentarChar">
    <w:name w:val="KDKomentar Char"/>
    <w:link w:val="KDKomentar"/>
    <w:locked/>
    <w:rsid w:val="00067539"/>
    <w:rPr>
      <w:rFonts w:ascii="Arial" w:hAnsi="Arial" w:cs="Arial"/>
      <w:i/>
      <w:color w:val="00B0F0"/>
      <w:sz w:val="20"/>
      <w:szCs w:val="20"/>
      <w:lang w:val="ru-RU"/>
    </w:rPr>
  </w:style>
  <w:style w:type="paragraph" w:customStyle="1" w:styleId="KDKomentar">
    <w:name w:val="KDKomentar"/>
    <w:basedOn w:val="Normal"/>
    <w:link w:val="KDKomentarChar"/>
    <w:qFormat/>
    <w:rsid w:val="00067539"/>
    <w:pPr>
      <w:tabs>
        <w:tab w:val="left" w:pos="1134"/>
      </w:tabs>
      <w:spacing w:before="120" w:line="240" w:lineRule="auto"/>
    </w:pPr>
    <w:rPr>
      <w:rFonts w:ascii="Arial" w:hAnsi="Arial"/>
      <w:i/>
      <w:color w:val="00B0F0"/>
      <w:sz w:val="20"/>
      <w:szCs w:val="20"/>
      <w:lang w:val="ru-RU"/>
    </w:rPr>
  </w:style>
  <w:style w:type="character" w:customStyle="1" w:styleId="StyleArial">
    <w:name w:val="Style Arial"/>
    <w:rsid w:val="00067539"/>
    <w:rPr>
      <w:rFonts w:ascii="Arial" w:hAnsi="Arial" w:cs="Arial" w:hint="default"/>
      <w:sz w:val="24"/>
      <w:szCs w:val="24"/>
    </w:rPr>
  </w:style>
  <w:style w:type="paragraph" w:customStyle="1" w:styleId="KDParagraf">
    <w:name w:val="KDParagraf"/>
    <w:basedOn w:val="Normal"/>
    <w:qFormat/>
    <w:rsid w:val="00385036"/>
    <w:pPr>
      <w:tabs>
        <w:tab w:val="left" w:pos="567"/>
      </w:tabs>
      <w:spacing w:before="120" w:line="240" w:lineRule="auto"/>
    </w:pPr>
    <w:rPr>
      <w:rFonts w:ascii="Arial"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98051804">
      <w:bodyDiv w:val="1"/>
      <w:marLeft w:val="0"/>
      <w:marRight w:val="0"/>
      <w:marTop w:val="0"/>
      <w:marBottom w:val="0"/>
      <w:divBdr>
        <w:top w:val="none" w:sz="0" w:space="0" w:color="auto"/>
        <w:left w:val="none" w:sz="0" w:space="0" w:color="auto"/>
        <w:bottom w:val="none" w:sz="0" w:space="0" w:color="auto"/>
        <w:right w:val="none" w:sz="0" w:space="0" w:color="auto"/>
      </w:divBdr>
    </w:div>
    <w:div w:id="513153910">
      <w:bodyDiv w:val="1"/>
      <w:marLeft w:val="0"/>
      <w:marRight w:val="0"/>
      <w:marTop w:val="0"/>
      <w:marBottom w:val="0"/>
      <w:divBdr>
        <w:top w:val="none" w:sz="0" w:space="0" w:color="auto"/>
        <w:left w:val="none" w:sz="0" w:space="0" w:color="auto"/>
        <w:bottom w:val="none" w:sz="0" w:space="0" w:color="auto"/>
        <w:right w:val="none" w:sz="0" w:space="0" w:color="auto"/>
      </w:divBdr>
    </w:div>
    <w:div w:id="770324426">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41603319">
      <w:bodyDiv w:val="1"/>
      <w:marLeft w:val="0"/>
      <w:marRight w:val="0"/>
      <w:marTop w:val="0"/>
      <w:marBottom w:val="0"/>
      <w:divBdr>
        <w:top w:val="none" w:sz="0" w:space="0" w:color="auto"/>
        <w:left w:val="none" w:sz="0" w:space="0" w:color="auto"/>
        <w:bottom w:val="none" w:sz="0" w:space="0" w:color="auto"/>
        <w:right w:val="none" w:sz="0" w:space="0" w:color="auto"/>
      </w:divBdr>
    </w:div>
    <w:div w:id="1529292149">
      <w:bodyDiv w:val="1"/>
      <w:marLeft w:val="0"/>
      <w:marRight w:val="0"/>
      <w:marTop w:val="0"/>
      <w:marBottom w:val="0"/>
      <w:divBdr>
        <w:top w:val="none" w:sz="0" w:space="0" w:color="auto"/>
        <w:left w:val="none" w:sz="0" w:space="0" w:color="auto"/>
        <w:bottom w:val="none" w:sz="0" w:space="0" w:color="auto"/>
        <w:right w:val="none" w:sz="0" w:space="0" w:color="auto"/>
      </w:divBdr>
    </w:div>
    <w:div w:id="1681929325">
      <w:bodyDiv w:val="1"/>
      <w:marLeft w:val="0"/>
      <w:marRight w:val="0"/>
      <w:marTop w:val="0"/>
      <w:marBottom w:val="0"/>
      <w:divBdr>
        <w:top w:val="none" w:sz="0" w:space="0" w:color="auto"/>
        <w:left w:val="none" w:sz="0" w:space="0" w:color="auto"/>
        <w:bottom w:val="none" w:sz="0" w:space="0" w:color="auto"/>
        <w:right w:val="none" w:sz="0" w:space="0" w:color="auto"/>
      </w:divBdr>
    </w:div>
    <w:div w:id="188694486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330E4"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330E4"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2C5599"/>
    <w:rsid w:val="004D208D"/>
    <w:rsid w:val="00676121"/>
    <w:rsid w:val="007274A6"/>
    <w:rsid w:val="007620EE"/>
    <w:rsid w:val="008136E8"/>
    <w:rsid w:val="00897B10"/>
    <w:rsid w:val="00943DA2"/>
    <w:rsid w:val="00C330E4"/>
    <w:rsid w:val="00D025E4"/>
    <w:rsid w:val="00DD53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FAF8-1266-4E14-A78F-A6ED8C2C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4</cp:revision>
  <cp:lastPrinted>2019-02-26T12:11:00Z</cp:lastPrinted>
  <dcterms:created xsi:type="dcterms:W3CDTF">2019-02-26T12:11:00Z</dcterms:created>
  <dcterms:modified xsi:type="dcterms:W3CDTF">2019-02-26T13:23:00Z</dcterms:modified>
</cp:coreProperties>
</file>